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3E2F5" w14:textId="6C9218F8" w:rsidR="000430CE" w:rsidRDefault="00564E5F" w:rsidP="005F5A58">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rsidR="002A1E95">
        <w:t>Food Security</w:t>
      </w:r>
    </w:p>
    <w:p w14:paraId="305F4101" w14:textId="56088AAC" w:rsidR="001357A6" w:rsidRDefault="00D650C3" w:rsidP="00564E5F">
      <w:pPr>
        <w:pStyle w:val="BodyText1"/>
        <w:tabs>
          <w:tab w:val="left" w:pos="2700"/>
        </w:tabs>
      </w:pPr>
      <w:r>
        <w:t>According to the United Nations, a vibrant, unique human being dies every four seconds from starvation</w:t>
      </w:r>
      <w:r w:rsidR="00CD2317">
        <w:t>.</w:t>
      </w:r>
      <w:r w:rsidR="00CD2317">
        <w:rPr>
          <w:rStyle w:val="FootnoteReference"/>
        </w:rPr>
        <w:footnoteReference w:id="2"/>
      </w:r>
      <w:r w:rsidR="0052058B">
        <w:t xml:space="preserve"> That’s someone’s son or daughter; someone with a distinct personality and hopes and dreams and family and friends. Someone </w:t>
      </w:r>
      <w:bookmarkStart w:id="4" w:name="_GoBack"/>
      <w:bookmarkEnd w:id="4"/>
      <w:r w:rsidR="0052058B">
        <w:t>whose only crime was to be born in a part of the world where there isn’t enough food to go around.</w:t>
      </w:r>
      <w:r w:rsidR="00CD2317">
        <w:t xml:space="preserve"> </w:t>
      </w:r>
      <w:r w:rsidR="006E0AC7">
        <w:t xml:space="preserve">This is a staggering tragedy, and we need to get it under control. That’s </w:t>
      </w:r>
      <w:r w:rsidR="005855B6">
        <w:t>why I reject the resolution.</w:t>
      </w:r>
    </w:p>
    <w:p w14:paraId="20B01F8C" w14:textId="368C1096" w:rsidR="001357A6" w:rsidRPr="001357A6" w:rsidRDefault="008C2D36" w:rsidP="001357A6">
      <w:pPr>
        <w:pStyle w:val="Heading1"/>
      </w:pPr>
      <w:r>
        <w:t>Value: Food Security</w:t>
      </w:r>
    </w:p>
    <w:p w14:paraId="0F805F61" w14:textId="452C392B" w:rsidR="003A28D8" w:rsidRDefault="003A28D8" w:rsidP="00ED1FD2">
      <w:pPr>
        <w:pStyle w:val="RedBookBody"/>
      </w:pPr>
      <w:r w:rsidRPr="003A28D8">
        <w:t>Food security is defined by Oxford Dictionaries as:</w:t>
      </w:r>
      <w:r w:rsidR="00ED1FD2">
        <w:t xml:space="preserve"> </w:t>
      </w:r>
      <w:r>
        <w:t>“</w:t>
      </w:r>
      <w:r w:rsidRPr="003A28D8">
        <w:t>The state of having reliable access to a sufficient quantity of affordable, nutritious food:</w:t>
      </w:r>
      <w:r>
        <w:t>”</w:t>
      </w:r>
    </w:p>
    <w:p w14:paraId="2409EA99" w14:textId="3EF25DB6" w:rsidR="000271CD" w:rsidRPr="003A28D8" w:rsidRDefault="000271CD" w:rsidP="00ED1FD2">
      <w:pPr>
        <w:pStyle w:val="RedBookBody"/>
      </w:pPr>
      <w:r>
        <w:t>Here’s why food security is the only appropriate value for this resolution.</w:t>
      </w:r>
    </w:p>
    <w:p w14:paraId="22F4DF0E" w14:textId="7C91CF73" w:rsidR="001357A6" w:rsidRPr="001357A6" w:rsidRDefault="00E9046F" w:rsidP="001357A6">
      <w:pPr>
        <w:pStyle w:val="Heading2"/>
      </w:pPr>
      <w:r>
        <w:t>Reason to Prefer</w:t>
      </w:r>
      <w:r w:rsidR="00564E5F">
        <w:t xml:space="preserve">: </w:t>
      </w:r>
      <w:r>
        <w:t>Top Priority</w:t>
      </w:r>
    </w:p>
    <w:p w14:paraId="74B62E9E" w14:textId="77777777" w:rsidR="00CD2317" w:rsidRDefault="00CD2317" w:rsidP="00053D55">
      <w:pPr>
        <w:pStyle w:val="RedBookBody"/>
      </w:pPr>
      <w:r>
        <w:t>According to the World Hunger Education Service, there are 780 million undernourished people living in developed countries.</w:t>
      </w:r>
      <w:r>
        <w:rPr>
          <w:rStyle w:val="FootnoteReference"/>
        </w:rPr>
        <w:footnoteReference w:id="3"/>
      </w:r>
      <w:r>
        <w:t xml:space="preserve"> 21,000 of them will die of hunger today.</w:t>
      </w:r>
      <w:r w:rsidRPr="00CD2317">
        <w:rPr>
          <w:rStyle w:val="FootnoteReference"/>
        </w:rPr>
        <w:t xml:space="preserve"> </w:t>
      </w:r>
      <w:r>
        <w:rPr>
          <w:rStyle w:val="FootnoteReference"/>
        </w:rPr>
        <w:footnoteReference w:id="4"/>
      </w:r>
      <w:r>
        <w:t xml:space="preserve"> Another 21,000 will tomorrow. This will keep happening until food security is established. In the face of a tragedy like that, developing countries must prioritize ending starvation over anything else. </w:t>
      </w:r>
    </w:p>
    <w:p w14:paraId="2E8E96E0" w14:textId="0C6E27C5" w:rsidR="00053D55" w:rsidRDefault="00CD2317" w:rsidP="00053D55">
      <w:pPr>
        <w:pStyle w:val="RedBookBody"/>
      </w:pPr>
      <w:r>
        <w:t xml:space="preserve">Now let’s talk about   </w:t>
      </w:r>
    </w:p>
    <w:p w14:paraId="54C5CFA5" w14:textId="4F2326D9" w:rsidR="00564E5F" w:rsidRDefault="001357A6" w:rsidP="00564E5F">
      <w:pPr>
        <w:pStyle w:val="Heading1"/>
      </w:pPr>
      <w:r w:rsidRPr="001357A6">
        <w:t>Contention</w:t>
      </w:r>
      <w:r w:rsidR="008C2D36">
        <w:t xml:space="preserve"> 1</w:t>
      </w:r>
      <w:r w:rsidRPr="001357A6">
        <w:t xml:space="preserve">: </w:t>
      </w:r>
      <w:r w:rsidR="00E9046F">
        <w:t xml:space="preserve">Economic Growth Doesn’t </w:t>
      </w:r>
      <w:r w:rsidR="008C2D36">
        <w:t>Secure Food</w:t>
      </w:r>
    </w:p>
    <w:bookmarkEnd w:id="1"/>
    <w:bookmarkEnd w:id="2"/>
    <w:bookmarkEnd w:id="3"/>
    <w:p w14:paraId="34F6B3BE" w14:textId="39604449" w:rsidR="004058C9" w:rsidRDefault="004058C9" w:rsidP="004058C9">
      <w:r>
        <w:t>Perhaps the biggest myth about international development is that we can end starvation by growing the economy. This has been proven false.</w:t>
      </w:r>
    </w:p>
    <w:p w14:paraId="3D286EB3" w14:textId="77777777" w:rsidR="00E9046F" w:rsidRDefault="00E9046F" w:rsidP="004058C9"/>
    <w:p w14:paraId="775A4BED" w14:textId="77777777" w:rsidR="004058C9" w:rsidRPr="008C2D36" w:rsidRDefault="004058C9" w:rsidP="00ED1FD2">
      <w:pPr>
        <w:pStyle w:val="Citation3"/>
        <w:keepNext w:val="0"/>
        <w:rPr>
          <w:sz w:val="24"/>
        </w:rPr>
      </w:pPr>
      <w:r w:rsidRPr="008C2D36">
        <w:rPr>
          <w:sz w:val="24"/>
        </w:rPr>
        <w:t xml:space="preserve">S.V. </w:t>
      </w:r>
      <w:proofErr w:type="spellStart"/>
      <w:r w:rsidRPr="008C2D36">
        <w:rPr>
          <w:sz w:val="24"/>
        </w:rPr>
        <w:t>Subramnian</w:t>
      </w:r>
      <w:proofErr w:type="spellEnd"/>
      <w:r w:rsidRPr="008C2D36">
        <w:rPr>
          <w:sz w:val="24"/>
        </w:rPr>
        <w:t xml:space="preserve"> is a social epidemiologist at Harvard University. His recent study was described by NPR in 2014:</w:t>
      </w:r>
    </w:p>
    <w:p w14:paraId="431777FE" w14:textId="59D6525A" w:rsidR="004058C9" w:rsidRPr="008C2D36" w:rsidRDefault="00E9046F" w:rsidP="00ED1FD2">
      <w:pPr>
        <w:pStyle w:val="Evidence"/>
        <w:keepLines w:val="0"/>
        <w:rPr>
          <w:color w:val="auto"/>
          <w:sz w:val="24"/>
          <w:lang w:val="en"/>
        </w:rPr>
      </w:pPr>
      <w:r w:rsidRPr="008C2D36">
        <w:rPr>
          <w:sz w:val="24"/>
          <w:lang w:val="en"/>
        </w:rPr>
        <w:t>“</w:t>
      </w:r>
      <w:r w:rsidR="004058C9" w:rsidRPr="008C2D36">
        <w:rPr>
          <w:sz w:val="24"/>
          <w:lang w:val="en"/>
        </w:rPr>
        <w:t xml:space="preserve">And </w:t>
      </w:r>
      <w:r w:rsidR="004058C9" w:rsidRPr="008C2D36">
        <w:rPr>
          <w:sz w:val="24"/>
          <w:u w:val="single"/>
          <w:lang w:val="en"/>
        </w:rPr>
        <w:t>while economic growth is presumed to get more children fed, a booming economy alone doesn't fix the problem,</w:t>
      </w:r>
      <w:r w:rsidR="004058C9" w:rsidRPr="008C2D36">
        <w:rPr>
          <w:sz w:val="24"/>
          <w:lang w:val="en"/>
        </w:rPr>
        <w:t xml:space="preserve"> researchers say.</w:t>
      </w:r>
      <w:r w:rsidR="008C2D36">
        <w:rPr>
          <w:sz w:val="24"/>
          <w:lang w:val="en"/>
        </w:rPr>
        <w:t xml:space="preserve"> </w:t>
      </w:r>
      <w:r w:rsidR="004058C9" w:rsidRPr="008C2D36">
        <w:rPr>
          <w:sz w:val="24"/>
          <w:u w:val="single"/>
          <w:lang w:val="en"/>
        </w:rPr>
        <w:t xml:space="preserve">Children's health isn't tracking with improvements in </w:t>
      </w:r>
      <w:r w:rsidR="004058C9" w:rsidRPr="008C2D36">
        <w:rPr>
          <w:sz w:val="24"/>
          <w:u w:val="single"/>
          <w:lang w:val="en"/>
        </w:rPr>
        <w:lastRenderedPageBreak/>
        <w:t>standard of living and economic growth,</w:t>
      </w:r>
      <w:r w:rsidR="004058C9" w:rsidRPr="008C2D36">
        <w:rPr>
          <w:sz w:val="24"/>
          <w:lang w:val="en"/>
        </w:rPr>
        <w:t xml:space="preserve"> according to </w:t>
      </w:r>
      <w:r w:rsidR="004058C9" w:rsidRPr="008C2D36">
        <w:rPr>
          <w:rFonts w:asciiTheme="majorHAnsi" w:hAnsiTheme="majorHAnsi" w:cstheme="majorHAnsi"/>
          <w:sz w:val="24"/>
          <w:u w:color="7F7F7F" w:themeColor="text1" w:themeTint="80"/>
          <w:lang w:val="en"/>
        </w:rPr>
        <w:t>S.V. Subramanian</w:t>
      </w:r>
      <w:r w:rsidR="004058C9" w:rsidRPr="008C2D36">
        <w:rPr>
          <w:sz w:val="24"/>
          <w:lang w:val="en"/>
        </w:rPr>
        <w:t>, a social epidemiologist at Harvard University and the study's senior author.</w:t>
      </w:r>
      <w:r w:rsidR="008C2D36">
        <w:rPr>
          <w:sz w:val="24"/>
          <w:lang w:val="en"/>
        </w:rPr>
        <w:t xml:space="preserve"> </w:t>
      </w:r>
      <w:r w:rsidR="004058C9" w:rsidRPr="008C2D36">
        <w:rPr>
          <w:sz w:val="24"/>
          <w:lang w:val="en"/>
        </w:rPr>
        <w:t>Subramanian and his colleagues evaluated data from 36 low- and middle-income countries collected from 1990 to 2011. Researchers looked at each country's gross domestic product and the proportion of stunted, underweight and wasted (low weight for height) children under 3 years old.</w:t>
      </w:r>
      <w:r w:rsidR="008C2D36">
        <w:rPr>
          <w:sz w:val="24"/>
          <w:lang w:val="en"/>
        </w:rPr>
        <w:t xml:space="preserve"> </w:t>
      </w:r>
      <w:r w:rsidR="004058C9" w:rsidRPr="008C2D36">
        <w:rPr>
          <w:color w:val="auto"/>
          <w:sz w:val="24"/>
          <w:lang w:val="en"/>
        </w:rPr>
        <w:t xml:space="preserve">An increase in GDP per capita resulted in an insignificant decline in stunting. And </w:t>
      </w:r>
      <w:r w:rsidR="004058C9" w:rsidRPr="008C2D36">
        <w:rPr>
          <w:color w:val="auto"/>
          <w:sz w:val="24"/>
          <w:u w:val="single"/>
          <w:lang w:val="en"/>
        </w:rPr>
        <w:t>when the researchers compared the changes in GDP to the changes in the number of wasting and underweight children, there was no correlation at all.</w:t>
      </w:r>
      <w:r w:rsidR="008C2D36">
        <w:rPr>
          <w:color w:val="auto"/>
          <w:sz w:val="24"/>
          <w:u w:val="single"/>
          <w:lang w:val="en"/>
        </w:rPr>
        <w:t xml:space="preserve"> </w:t>
      </w:r>
      <w:r w:rsidR="004058C9" w:rsidRPr="008C2D36">
        <w:rPr>
          <w:color w:val="auto"/>
          <w:sz w:val="24"/>
          <w:lang w:val="en"/>
        </w:rPr>
        <w:t xml:space="preserve">"It wasn't that [the association] was just weak or small," Subramanian told Shots. That was the case, he said, especially for stunting. More striking was the fact that </w:t>
      </w:r>
      <w:r w:rsidR="004058C9" w:rsidRPr="008C2D36">
        <w:rPr>
          <w:color w:val="auto"/>
          <w:sz w:val="24"/>
          <w:u w:val="single"/>
          <w:lang w:val="en"/>
        </w:rPr>
        <w:t>the effect overall "was just practically zero."</w:t>
      </w:r>
      <w:r w:rsidR="004058C9" w:rsidRPr="008C2D36">
        <w:rPr>
          <w:color w:val="auto"/>
          <w:sz w:val="24"/>
          <w:lang w:val="en"/>
        </w:rPr>
        <w:t xml:space="preserve"> He says things like unequal income distribution and lack of efficient implementation of public services are possible causes.</w:t>
      </w:r>
      <w:r w:rsidRPr="008C2D36">
        <w:rPr>
          <w:color w:val="auto"/>
          <w:sz w:val="24"/>
          <w:lang w:val="en"/>
        </w:rPr>
        <w:t>”</w:t>
      </w:r>
      <w:r w:rsidRPr="008C2D36">
        <w:rPr>
          <w:rStyle w:val="FootnoteReference"/>
          <w:sz w:val="24"/>
          <w:lang w:val="en"/>
        </w:rPr>
        <w:footnoteReference w:id="5"/>
      </w:r>
    </w:p>
    <w:p w14:paraId="1A3E5513" w14:textId="12232FC7" w:rsidR="00E9046F" w:rsidRDefault="00E9046F" w:rsidP="00E9046F">
      <w:pPr>
        <w:pStyle w:val="RedBookBody"/>
      </w:pPr>
      <w:r>
        <w:t xml:space="preserve">The reasons for this are many and complex. Economic growth doesn’t tend to be enjoyed by the very poor; instead it is reinvested in the small number of wealthy </w:t>
      </w:r>
      <w:r w:rsidR="005855B6">
        <w:t>companies</w:t>
      </w:r>
      <w:r>
        <w:t xml:space="preserve"> driving the growth. </w:t>
      </w:r>
      <w:r w:rsidR="008C2D36">
        <w:t>Then there are other factors like poor public services and weak infrastructure. The result: as countries get richer, the world’s weakest and poorest don’t see any benefit.</w:t>
      </w:r>
    </w:p>
    <w:p w14:paraId="08E7C2BC" w14:textId="1DFBAD59" w:rsidR="00E9046F" w:rsidRPr="008C2D36" w:rsidRDefault="00E9046F" w:rsidP="00E9046F">
      <w:pPr>
        <w:pStyle w:val="Citation3"/>
        <w:rPr>
          <w:sz w:val="24"/>
        </w:rPr>
      </w:pPr>
      <w:r w:rsidRPr="008C2D36">
        <w:rPr>
          <w:sz w:val="24"/>
        </w:rPr>
        <w:t xml:space="preserve">Later in the 2014 NPR article, </w:t>
      </w:r>
      <w:proofErr w:type="spellStart"/>
      <w:r w:rsidRPr="008C2D36">
        <w:rPr>
          <w:sz w:val="24"/>
        </w:rPr>
        <w:t>Subramian</w:t>
      </w:r>
      <w:proofErr w:type="spellEnd"/>
      <w:r w:rsidRPr="008C2D36">
        <w:rPr>
          <w:sz w:val="24"/>
        </w:rPr>
        <w:t xml:space="preserve"> talks about India as an example of the disconnect between economic growth and </w:t>
      </w:r>
      <w:r w:rsidR="005855B6">
        <w:rPr>
          <w:sz w:val="24"/>
        </w:rPr>
        <w:t>food security</w:t>
      </w:r>
      <w:r w:rsidRPr="008C2D36">
        <w:rPr>
          <w:sz w:val="24"/>
        </w:rPr>
        <w:t>:</w:t>
      </w:r>
    </w:p>
    <w:p w14:paraId="74DD1438" w14:textId="1A13B276" w:rsidR="008C2D36" w:rsidRPr="00BC6685" w:rsidRDefault="00E9046F" w:rsidP="00BC6685">
      <w:pPr>
        <w:pStyle w:val="Evidence"/>
        <w:rPr>
          <w:rFonts w:asciiTheme="majorHAnsi" w:hAnsiTheme="majorHAnsi" w:cstheme="majorHAnsi"/>
          <w:sz w:val="24"/>
          <w:szCs w:val="21"/>
          <w:lang w:val="en"/>
        </w:rPr>
      </w:pPr>
      <w:r w:rsidRPr="008C2D36">
        <w:rPr>
          <w:rFonts w:asciiTheme="majorHAnsi" w:hAnsiTheme="majorHAnsi" w:cstheme="majorHAnsi"/>
          <w:sz w:val="24"/>
          <w:szCs w:val="21"/>
          <w:u w:val="single"/>
          <w:lang w:val="en"/>
        </w:rPr>
        <w:t>"I see dramatic improvements in four-lane roads ... airports getting fancier, which helps people like me when I'm traveling,"</w:t>
      </w:r>
      <w:r w:rsidRPr="008C2D36">
        <w:rPr>
          <w:rFonts w:asciiTheme="majorHAnsi" w:hAnsiTheme="majorHAnsi" w:cstheme="majorHAnsi"/>
          <w:sz w:val="24"/>
          <w:szCs w:val="21"/>
          <w:lang w:val="en"/>
        </w:rPr>
        <w:t xml:space="preserve"> he says. </w:t>
      </w:r>
      <w:r w:rsidRPr="008C2D36">
        <w:rPr>
          <w:rFonts w:asciiTheme="majorHAnsi" w:hAnsiTheme="majorHAnsi" w:cstheme="majorHAnsi"/>
          <w:sz w:val="24"/>
          <w:szCs w:val="21"/>
          <w:u w:val="single"/>
          <w:lang w:val="en"/>
        </w:rPr>
        <w:t>"However, for the majority of the population, I don't see improvements for the slums that I pass through every day</w:t>
      </w:r>
      <w:r w:rsidRPr="008C2D36">
        <w:rPr>
          <w:rFonts w:asciiTheme="majorHAnsi" w:hAnsiTheme="majorHAnsi" w:cstheme="majorHAnsi"/>
          <w:sz w:val="24"/>
          <w:szCs w:val="21"/>
          <w:lang w:val="en"/>
        </w:rPr>
        <w:t xml:space="preserve"> where I lived."</w:t>
      </w:r>
      <w:r w:rsidRPr="008C2D36">
        <w:rPr>
          <w:rStyle w:val="FootnoteReference"/>
          <w:rFonts w:asciiTheme="majorHAnsi" w:hAnsiTheme="majorHAnsi" w:cstheme="majorHAnsi"/>
          <w:sz w:val="24"/>
          <w:lang w:val="en"/>
        </w:rPr>
        <w:footnoteReference w:id="6"/>
      </w:r>
    </w:p>
    <w:p w14:paraId="0274C4F3" w14:textId="0FF7873A" w:rsidR="008C2D36" w:rsidRPr="008C2D36" w:rsidRDefault="008C2D36" w:rsidP="008C2D36">
      <w:pPr>
        <w:pStyle w:val="Contention"/>
        <w:rPr>
          <w:sz w:val="32"/>
          <w:szCs w:val="32"/>
        </w:rPr>
      </w:pPr>
      <w:r w:rsidRPr="008C2D36">
        <w:rPr>
          <w:sz w:val="32"/>
          <w:szCs w:val="32"/>
        </w:rPr>
        <w:t>Contention 2: Environmental Protection Secures Food</w:t>
      </w:r>
    </w:p>
    <w:p w14:paraId="7034018E" w14:textId="00E3D391" w:rsidR="008C2D36" w:rsidRDefault="008C2D36" w:rsidP="008C2D36">
      <w:pPr>
        <w:pStyle w:val="RedBookBody"/>
      </w:pPr>
      <w:r>
        <w:t xml:space="preserve">Developing countries only have one long-term solution to starvation. Local farmers must be able to produce enough food to feed everyone. But environmental issues play a big role in jeopardizing the food supply. </w:t>
      </w:r>
    </w:p>
    <w:p w14:paraId="15638E47" w14:textId="4CD706FD" w:rsidR="008C2D36" w:rsidRPr="008C2D36" w:rsidRDefault="008C2D36" w:rsidP="008C2D36">
      <w:pPr>
        <w:pStyle w:val="Citation3"/>
        <w:rPr>
          <w:sz w:val="24"/>
        </w:rPr>
      </w:pPr>
      <w:r w:rsidRPr="008C2D36">
        <w:rPr>
          <w:sz w:val="24"/>
        </w:rPr>
        <w:t>According to the European Environment Agency in 2012:</w:t>
      </w:r>
    </w:p>
    <w:p w14:paraId="260B77DD" w14:textId="3F3811EE" w:rsidR="008C2D36" w:rsidRPr="008C2D36" w:rsidRDefault="008C2D36" w:rsidP="008C2D36">
      <w:pPr>
        <w:pStyle w:val="Evidence"/>
        <w:rPr>
          <w:sz w:val="24"/>
        </w:rPr>
      </w:pPr>
      <w:r w:rsidRPr="008C2D36">
        <w:rPr>
          <w:sz w:val="24"/>
        </w:rPr>
        <w:t>“</w:t>
      </w:r>
      <w:r w:rsidRPr="008C2D36">
        <w:rPr>
          <w:sz w:val="24"/>
          <w:u w:val="single"/>
        </w:rPr>
        <w:t>Intensification and concentrating food production in the most productive regions may appear the most efficient way to use the land. However, risks to food security may be increased, because supply chains become more vulnerable and because of pollution. Loss of crop diversity, decline of pollinators and increased vulnerability of monocultures to diseases are additional stress factors.</w:t>
      </w:r>
      <w:r w:rsidRPr="008C2D36">
        <w:rPr>
          <w:sz w:val="24"/>
        </w:rPr>
        <w:t>”</w:t>
      </w:r>
      <w:r w:rsidRPr="008C2D36">
        <w:rPr>
          <w:rStyle w:val="FootnoteReference"/>
          <w:sz w:val="24"/>
        </w:rPr>
        <w:footnoteReference w:id="7"/>
      </w:r>
    </w:p>
    <w:p w14:paraId="4AFF55F3" w14:textId="2275AFC1" w:rsidR="008C2D36" w:rsidRDefault="008C2D36" w:rsidP="008C2D36">
      <w:pPr>
        <w:pStyle w:val="Evidence"/>
        <w:ind w:left="0"/>
        <w:rPr>
          <w:sz w:val="24"/>
        </w:rPr>
      </w:pPr>
      <w:r w:rsidRPr="008C2D36">
        <w:rPr>
          <w:sz w:val="24"/>
        </w:rPr>
        <w:lastRenderedPageBreak/>
        <w:t xml:space="preserve">If we’re serious about </w:t>
      </w:r>
      <w:r>
        <w:rPr>
          <w:sz w:val="24"/>
        </w:rPr>
        <w:t xml:space="preserve">saving the lives of starving people, we should stop worrying about enriching foreign investors and focus on the major environmental issues </w:t>
      </w:r>
      <w:r w:rsidR="00ED1FD2">
        <w:rPr>
          <w:sz w:val="24"/>
        </w:rPr>
        <w:t>third world</w:t>
      </w:r>
      <w:r>
        <w:rPr>
          <w:sz w:val="24"/>
        </w:rPr>
        <w:t xml:space="preserve"> farmers are dealing with. In addition to the ones li</w:t>
      </w:r>
      <w:r w:rsidR="00ED1FD2">
        <w:rPr>
          <w:sz w:val="24"/>
        </w:rPr>
        <w:t>sted in that evidence, there i</w:t>
      </w:r>
      <w:r>
        <w:rPr>
          <w:sz w:val="24"/>
        </w:rPr>
        <w:t xml:space="preserve">s soil erosion, </w:t>
      </w:r>
      <w:r w:rsidR="00570E36">
        <w:rPr>
          <w:sz w:val="24"/>
        </w:rPr>
        <w:t xml:space="preserve">loss of access to fresh water, extinction of livestock breeds, the rapid spread of the desert, and the list goes on and on. </w:t>
      </w:r>
    </w:p>
    <w:p w14:paraId="18B94965" w14:textId="2C1332E3" w:rsidR="00570E36" w:rsidRDefault="00570E36" w:rsidP="008C2D36">
      <w:pPr>
        <w:pStyle w:val="Evidence"/>
        <w:ind w:left="0"/>
        <w:rPr>
          <w:sz w:val="24"/>
        </w:rPr>
      </w:pPr>
      <w:r>
        <w:rPr>
          <w:sz w:val="24"/>
        </w:rPr>
        <w:t>The good news is that environmental regulations can transform the outlook of farmers and empower the</w:t>
      </w:r>
      <w:r w:rsidR="00ED1FD2">
        <w:rPr>
          <w:sz w:val="24"/>
        </w:rPr>
        <w:t>m to feed their neighbors. Here i</w:t>
      </w:r>
      <w:r>
        <w:rPr>
          <w:sz w:val="24"/>
        </w:rPr>
        <w:t>s an example:</w:t>
      </w:r>
    </w:p>
    <w:p w14:paraId="6315F184" w14:textId="11A3EA38" w:rsidR="00570E36" w:rsidRPr="00570E36" w:rsidRDefault="00570E36" w:rsidP="00570E36">
      <w:pPr>
        <w:pStyle w:val="Contention"/>
        <w:rPr>
          <w:sz w:val="24"/>
          <w:szCs w:val="24"/>
        </w:rPr>
      </w:pPr>
      <w:r w:rsidRPr="00570E36">
        <w:rPr>
          <w:sz w:val="24"/>
          <w:szCs w:val="24"/>
        </w:rPr>
        <w:t>Application: Asian Rice</w:t>
      </w:r>
    </w:p>
    <w:p w14:paraId="74815C33" w14:textId="35D36743" w:rsidR="009E65AD" w:rsidRDefault="009E65AD" w:rsidP="009E65AD">
      <w:pPr>
        <w:pStyle w:val="RedBookBody"/>
      </w:pPr>
      <w:r>
        <w:t>Rice is a food staple all over the world and is the key to ending hunger in developing Asian countries.</w:t>
      </w:r>
    </w:p>
    <w:p w14:paraId="5279208C" w14:textId="4179B0D3" w:rsidR="00E74401" w:rsidRPr="00E74401" w:rsidRDefault="00E74401" w:rsidP="00E74401">
      <w:pPr>
        <w:pStyle w:val="Citation3"/>
        <w:rPr>
          <w:sz w:val="24"/>
        </w:rPr>
      </w:pPr>
      <w:r w:rsidRPr="00E74401">
        <w:rPr>
          <w:sz w:val="24"/>
        </w:rPr>
        <w:t xml:space="preserve">Robert F. Chandler, </w:t>
      </w:r>
      <w:proofErr w:type="spellStart"/>
      <w:r w:rsidRPr="00E74401">
        <w:rPr>
          <w:sz w:val="24"/>
        </w:rPr>
        <w:t>Jr</w:t>
      </w:r>
      <w:proofErr w:type="spellEnd"/>
      <w:r>
        <w:rPr>
          <w:sz w:val="24"/>
        </w:rPr>
        <w:t xml:space="preserve"> is the Founding Director of the International Rice Research Institute. He</w:t>
      </w:r>
      <w:r w:rsidRPr="00E74401">
        <w:rPr>
          <w:sz w:val="24"/>
        </w:rPr>
        <w:t xml:space="preserve"> said</w:t>
      </w:r>
      <w:r>
        <w:rPr>
          <w:sz w:val="24"/>
        </w:rPr>
        <w:t xml:space="preserve"> in 1979</w:t>
      </w:r>
      <w:r w:rsidRPr="00E74401">
        <w:rPr>
          <w:sz w:val="24"/>
        </w:rPr>
        <w:t xml:space="preserve">: </w:t>
      </w:r>
    </w:p>
    <w:p w14:paraId="585D232F" w14:textId="78759975" w:rsidR="00570E36" w:rsidRDefault="00E74401" w:rsidP="00E74401">
      <w:pPr>
        <w:pStyle w:val="Evidence"/>
        <w:rPr>
          <w:sz w:val="24"/>
        </w:rPr>
      </w:pPr>
      <w:r w:rsidRPr="00E74401">
        <w:rPr>
          <w:sz w:val="24"/>
        </w:rPr>
        <w:t>“</w:t>
      </w:r>
      <w:r w:rsidRPr="00E74401">
        <w:rPr>
          <w:sz w:val="24"/>
          <w:u w:val="single"/>
        </w:rPr>
        <w:t>So dependent upon rice are the Asian countries that throughout history a failure of that crop has caused widespread famine and death</w:t>
      </w:r>
      <w:r w:rsidRPr="00E74401">
        <w:rPr>
          <w:sz w:val="24"/>
        </w:rPr>
        <w:t>."</w:t>
      </w:r>
      <w:r w:rsidR="009E65AD">
        <w:rPr>
          <w:rStyle w:val="FootnoteReference"/>
        </w:rPr>
        <w:footnoteReference w:id="8"/>
      </w:r>
      <w:r w:rsidRPr="00E74401">
        <w:rPr>
          <w:sz w:val="24"/>
        </w:rPr>
        <w:t xml:space="preserve"> </w:t>
      </w:r>
    </w:p>
    <w:p w14:paraId="2AC7A9A0" w14:textId="553A87D4" w:rsidR="00E74401" w:rsidRDefault="00E74401" w:rsidP="00E74401">
      <w:pPr>
        <w:pStyle w:val="Evidence"/>
        <w:ind w:left="0"/>
        <w:rPr>
          <w:sz w:val="24"/>
        </w:rPr>
      </w:pPr>
      <w:r>
        <w:rPr>
          <w:sz w:val="24"/>
        </w:rPr>
        <w:t xml:space="preserve">He was right to point out the insecurity of rice. </w:t>
      </w:r>
      <w:r w:rsidR="009E65AD">
        <w:rPr>
          <w:sz w:val="24"/>
        </w:rPr>
        <w:t xml:space="preserve">According to University of Minnesota Entomologist E.A. </w:t>
      </w:r>
      <w:proofErr w:type="spellStart"/>
      <w:r w:rsidR="009E65AD">
        <w:rPr>
          <w:sz w:val="24"/>
        </w:rPr>
        <w:t>Henrichs</w:t>
      </w:r>
      <w:proofErr w:type="spellEnd"/>
      <w:r w:rsidR="009E65AD">
        <w:rPr>
          <w:sz w:val="24"/>
        </w:rPr>
        <w:t xml:space="preserve">, </w:t>
      </w:r>
      <w:r>
        <w:rPr>
          <w:sz w:val="24"/>
        </w:rPr>
        <w:t xml:space="preserve">pests had destroyed nearly a third of rice </w:t>
      </w:r>
      <w:r w:rsidR="009E65AD">
        <w:rPr>
          <w:sz w:val="24"/>
        </w:rPr>
        <w:t>yields in Asia in the last decade.</w:t>
      </w:r>
      <w:r w:rsidR="009E65AD">
        <w:rPr>
          <w:rStyle w:val="FootnoteReference"/>
        </w:rPr>
        <w:footnoteReference w:id="9"/>
      </w:r>
      <w:r>
        <w:rPr>
          <w:sz w:val="24"/>
        </w:rPr>
        <w:t xml:space="preserve"> </w:t>
      </w:r>
      <w:r w:rsidR="009E65AD">
        <w:rPr>
          <w:sz w:val="24"/>
        </w:rPr>
        <w:t>Farmers were responding by drenching their crops with pesticides, setting themselves up for long-term consequences.</w:t>
      </w:r>
    </w:p>
    <w:p w14:paraId="7A43CD9E" w14:textId="77777777" w:rsidR="00CD32B7" w:rsidRDefault="009E65AD" w:rsidP="00E74401">
      <w:pPr>
        <w:pStyle w:val="Evidence"/>
        <w:ind w:left="0"/>
        <w:rPr>
          <w:sz w:val="24"/>
        </w:rPr>
      </w:pPr>
      <w:r>
        <w:rPr>
          <w:sz w:val="24"/>
        </w:rPr>
        <w:t xml:space="preserve">So </w:t>
      </w:r>
      <w:r w:rsidR="00CD32B7">
        <w:rPr>
          <w:sz w:val="24"/>
        </w:rPr>
        <w:t xml:space="preserve">in the late 80s, </w:t>
      </w:r>
      <w:r>
        <w:rPr>
          <w:sz w:val="24"/>
        </w:rPr>
        <w:t>the governments of several developing countries like Thailand and Indonesia implemented Integrated Pest Management, which trained farmers in ecology and surveillance of crops.</w:t>
      </w:r>
      <w:r w:rsidR="00CD32B7">
        <w:rPr>
          <w:rStyle w:val="FootnoteReference"/>
        </w:rPr>
        <w:footnoteReference w:id="10"/>
      </w:r>
      <w:r>
        <w:rPr>
          <w:sz w:val="24"/>
        </w:rPr>
        <w:t xml:space="preserve"> </w:t>
      </w:r>
      <w:r w:rsidR="00CD32B7">
        <w:rPr>
          <w:sz w:val="24"/>
        </w:rPr>
        <w:t>The result was significantly reduced pesticide use and the farmers’ output actually increased – to the equivalent of over $4500 per square mile of rice field.</w:t>
      </w:r>
      <w:r w:rsidR="00CD32B7">
        <w:rPr>
          <w:rStyle w:val="FootnoteReference"/>
        </w:rPr>
        <w:footnoteReference w:id="11"/>
      </w:r>
    </w:p>
    <w:p w14:paraId="78BF2CBA" w14:textId="47CC7FB0" w:rsidR="009E65AD" w:rsidRPr="00E74401" w:rsidRDefault="009F2F9E" w:rsidP="00E74401">
      <w:pPr>
        <w:pStyle w:val="Evidence"/>
        <w:ind w:left="0"/>
        <w:rPr>
          <w:sz w:val="24"/>
        </w:rPr>
      </w:pPr>
      <w:r>
        <w:rPr>
          <w:sz w:val="24"/>
        </w:rPr>
        <w:lastRenderedPageBreak/>
        <w:t>Food insecurity is a big problem,</w:t>
      </w:r>
      <w:r w:rsidR="005855B6">
        <w:rPr>
          <w:sz w:val="24"/>
        </w:rPr>
        <w:t xml:space="preserve"> killing </w:t>
      </w:r>
      <w:r w:rsidR="00FD121D">
        <w:rPr>
          <w:sz w:val="24"/>
        </w:rPr>
        <w:t>more than a hundred</w:t>
      </w:r>
      <w:r w:rsidR="005855B6">
        <w:rPr>
          <w:sz w:val="24"/>
        </w:rPr>
        <w:t xml:space="preserve"> people just during this speech.</w:t>
      </w:r>
      <w:r w:rsidR="00FD121D">
        <w:rPr>
          <w:rStyle w:val="FootnoteReference"/>
        </w:rPr>
        <w:footnoteReference w:id="12"/>
      </w:r>
      <w:r w:rsidR="005855B6">
        <w:rPr>
          <w:sz w:val="24"/>
        </w:rPr>
        <w:t xml:space="preserve"> It’s</w:t>
      </w:r>
      <w:r>
        <w:rPr>
          <w:sz w:val="24"/>
        </w:rPr>
        <w:t xml:space="preserve"> made all the worse because we’re using ineffective tools to try to fix it. The good news is that the problem can be fixed. If developing countries prioritize sustainable agricultural practices, the colossal tragedy of </w:t>
      </w:r>
      <w:r w:rsidR="00B77E72">
        <w:rPr>
          <w:sz w:val="24"/>
        </w:rPr>
        <w:t>mass starvation can be stopped. Thank you.</w:t>
      </w:r>
    </w:p>
    <w:sectPr w:rsidR="009E65AD" w:rsidRPr="00E74401" w:rsidSect="00D60443">
      <w:headerReference w:type="default" r:id="rId8"/>
      <w:pgSz w:w="12240" w:h="15840"/>
      <w:pgMar w:top="1152" w:right="1152" w:bottom="1152"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21F7EC" w15:done="0"/>
  <w15:commentEx w15:paraId="3396590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033D21" w:rsidRDefault="00033D21">
      <w:r>
        <w:separator/>
      </w:r>
    </w:p>
  </w:endnote>
  <w:endnote w:type="continuationSeparator" w:id="0">
    <w:p w14:paraId="19BA5871" w14:textId="77777777" w:rsidR="00033D21" w:rsidRDefault="0003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Times Roman">
    <w:altName w:val="Times New Roman"/>
    <w:charset w:val="00"/>
    <w:family w:val="roman"/>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033D21" w:rsidRDefault="00033D21">
      <w:r>
        <w:separator/>
      </w:r>
    </w:p>
  </w:footnote>
  <w:footnote w:type="continuationSeparator" w:id="0">
    <w:p w14:paraId="0087F6F5" w14:textId="77777777" w:rsidR="00033D21" w:rsidRDefault="00033D21">
      <w:r>
        <w:continuationSeparator/>
      </w:r>
    </w:p>
  </w:footnote>
  <w:footnote w:type="continuationNotice" w:id="1">
    <w:p w14:paraId="25D6D7C0" w14:textId="77777777" w:rsidR="00033D21" w:rsidRDefault="00033D21"/>
  </w:footnote>
  <w:footnote w:id="2">
    <w:p w14:paraId="0BBFC1D3" w14:textId="2C8AC75B" w:rsidR="00CD2317" w:rsidRDefault="00CD2317" w:rsidP="00CD2317">
      <w:pPr>
        <w:pStyle w:val="Footnotes"/>
      </w:pPr>
      <w:r>
        <w:rPr>
          <w:rStyle w:val="FootnoteReference"/>
        </w:rPr>
        <w:footnoteRef/>
      </w:r>
      <w:r>
        <w:t xml:space="preserve"> </w:t>
      </w:r>
      <w:r w:rsidR="00D650C3">
        <w:t xml:space="preserve">“Hunger and World Poverty.” Poverty.com, accessed 12/12/15. </w:t>
      </w:r>
      <w:hyperlink r:id="rId1" w:history="1">
        <w:r w:rsidR="00D650C3" w:rsidRPr="008B57D9">
          <w:rPr>
            <w:rStyle w:val="Hyperlink"/>
          </w:rPr>
          <w:t>http://poverty.com</w:t>
        </w:r>
      </w:hyperlink>
      <w:r w:rsidR="00D650C3">
        <w:t xml:space="preserve">. </w:t>
      </w:r>
    </w:p>
  </w:footnote>
  <w:footnote w:id="3">
    <w:p w14:paraId="735F175A" w14:textId="218E5C06" w:rsidR="00CD2317" w:rsidRDefault="00CD2317" w:rsidP="006E0AC7">
      <w:pPr>
        <w:pStyle w:val="Footnotes"/>
      </w:pPr>
      <w:r>
        <w:rPr>
          <w:rStyle w:val="FootnoteReference"/>
        </w:rPr>
        <w:footnoteRef/>
      </w:r>
      <w:r>
        <w:t xml:space="preserve"> </w:t>
      </w:r>
      <w:r w:rsidR="006E0AC7">
        <w:t>World Hunger Education Service, “</w:t>
      </w:r>
      <w:r w:rsidR="006E0AC7" w:rsidRPr="006E0AC7">
        <w:t>2015 World Hunger and Poverty Facts and Statistics</w:t>
      </w:r>
      <w:r w:rsidR="006E0AC7">
        <w:t xml:space="preserve">” 2015.  </w:t>
      </w:r>
      <w:hyperlink r:id="rId2" w:history="1">
        <w:r w:rsidRPr="00F61539">
          <w:rPr>
            <w:rStyle w:val="Hyperlink"/>
            <w:rFonts w:ascii="Segoe UI" w:eastAsia="Arial Unicode MS" w:hAnsi="Segoe UI" w:cs="Segoe UI"/>
          </w:rPr>
          <w:t>http://www.worldhunger.org/articles/Learn/world%20hunger%20facts%202002.htm</w:t>
        </w:r>
      </w:hyperlink>
      <w:r>
        <w:rPr>
          <w:rFonts w:eastAsia="Arial Unicode MS"/>
        </w:rPr>
        <w:t xml:space="preserve"> </w:t>
      </w:r>
    </w:p>
  </w:footnote>
  <w:footnote w:id="4">
    <w:p w14:paraId="5D59C537" w14:textId="0868B9FF" w:rsidR="00CD2317" w:rsidRDefault="00CD2317" w:rsidP="00CD2317">
      <w:pPr>
        <w:pStyle w:val="Footnotes"/>
      </w:pPr>
      <w:r>
        <w:rPr>
          <w:rStyle w:val="FootnoteReference"/>
        </w:rPr>
        <w:footnoteRef/>
      </w:r>
      <w:r>
        <w:t xml:space="preserve"> </w:t>
      </w:r>
      <w:r w:rsidR="006E0AC7">
        <w:t xml:space="preserve">Statistic Brain Research Institute, “World Hunger Statistics” November 21, 2015. </w:t>
      </w:r>
      <w:hyperlink r:id="rId3" w:history="1">
        <w:r w:rsidRPr="00F61539">
          <w:rPr>
            <w:rStyle w:val="Hyperlink"/>
            <w:rFonts w:ascii="Segoe UI" w:eastAsia="Arial Unicode MS" w:hAnsi="Segoe UI" w:cs="Segoe UI"/>
          </w:rPr>
          <w:t>http://www.statisticbrain.com/world-hunger-statistics/</w:t>
        </w:r>
      </w:hyperlink>
      <w:r>
        <w:rPr>
          <w:rFonts w:eastAsia="Arial Unicode MS"/>
        </w:rPr>
        <w:t xml:space="preserve"> </w:t>
      </w:r>
    </w:p>
  </w:footnote>
  <w:footnote w:id="5">
    <w:p w14:paraId="1B39D507" w14:textId="51F7933D" w:rsidR="00E9046F" w:rsidRPr="00E9046F" w:rsidRDefault="00E9046F" w:rsidP="00DE2E72">
      <w:pPr>
        <w:pStyle w:val="Footnotes"/>
        <w:rPr>
          <w:rFonts w:eastAsia="Times Roman"/>
        </w:rPr>
      </w:pPr>
      <w:r>
        <w:rPr>
          <w:rStyle w:val="FootnoteReference"/>
        </w:rPr>
        <w:footnoteRef/>
      </w:r>
      <w:r>
        <w:t xml:space="preserve"> </w:t>
      </w:r>
      <w:r w:rsidR="00DE2E72">
        <w:rPr>
          <w:rFonts w:eastAsia="Arial Unicode MS"/>
        </w:rPr>
        <w:t xml:space="preserve">S.V. </w:t>
      </w:r>
      <w:proofErr w:type="spellStart"/>
      <w:r w:rsidR="00DE2E72">
        <w:rPr>
          <w:rFonts w:eastAsia="Arial Unicode MS"/>
        </w:rPr>
        <w:t>Sabramnian</w:t>
      </w:r>
      <w:proofErr w:type="spellEnd"/>
      <w:r w:rsidR="00DE2E72">
        <w:rPr>
          <w:rFonts w:eastAsia="Arial Unicode MS"/>
        </w:rPr>
        <w:t>, “</w:t>
      </w:r>
      <w:r w:rsidR="00DE2E72" w:rsidRPr="00DE2E72">
        <w:rPr>
          <w:rFonts w:eastAsia="Arial Unicode MS"/>
        </w:rPr>
        <w:t>A Booming Economy Doesn't Save Children From Malnutrition</w:t>
      </w:r>
      <w:r w:rsidR="00DE2E72">
        <w:rPr>
          <w:rFonts w:eastAsia="Arial Unicode MS"/>
        </w:rPr>
        <w:t xml:space="preserve">” Capital Public Radio, March 27, 2014. </w:t>
      </w:r>
      <w:r>
        <w:rPr>
          <w:rFonts w:eastAsia="Arial Unicode MS"/>
        </w:rPr>
        <w:t xml:space="preserve"> </w:t>
      </w:r>
      <w:hyperlink r:id="rId4" w:history="1">
        <w:r w:rsidRPr="007566C8">
          <w:rPr>
            <w:rStyle w:val="Hyperlink"/>
            <w:rFonts w:ascii="Segoe UI" w:eastAsia="Arial Unicode MS" w:hAnsi="Segoe UI" w:cs="Segoe UI"/>
          </w:rPr>
          <w:t>http://www.npr.org/sections/health-shots/2014/03/27/294895305/a-booming-economy-doesnt-save-children-from-malnutrition</w:t>
        </w:r>
      </w:hyperlink>
      <w:r>
        <w:rPr>
          <w:rFonts w:eastAsia="Arial Unicode MS"/>
        </w:rPr>
        <w:t xml:space="preserve"> </w:t>
      </w:r>
    </w:p>
  </w:footnote>
  <w:footnote w:id="6">
    <w:p w14:paraId="0C5F74AE" w14:textId="0DA56751" w:rsidR="00E9046F" w:rsidRDefault="00E9046F" w:rsidP="00E9046F">
      <w:pPr>
        <w:pStyle w:val="Footnotes"/>
      </w:pPr>
      <w:r>
        <w:rPr>
          <w:rStyle w:val="FootnoteReference"/>
        </w:rPr>
        <w:footnoteRef/>
      </w:r>
      <w:r>
        <w:t xml:space="preserve"> </w:t>
      </w:r>
      <w:r w:rsidR="00CD2317">
        <w:t>Ellipses</w:t>
      </w:r>
      <w:r>
        <w:t xml:space="preserve"> in original. </w:t>
      </w:r>
      <w:r w:rsidR="00DE2E72">
        <w:t>See footnote 4 for source.</w:t>
      </w:r>
    </w:p>
  </w:footnote>
  <w:footnote w:id="7">
    <w:p w14:paraId="043025C5" w14:textId="651D0BE4" w:rsidR="008C2D36" w:rsidRDefault="008C2D36" w:rsidP="00CD32B7">
      <w:pPr>
        <w:pStyle w:val="Footnotes"/>
      </w:pPr>
      <w:r>
        <w:rPr>
          <w:rStyle w:val="FootnoteReference"/>
        </w:rPr>
        <w:footnoteRef/>
      </w:r>
      <w:r>
        <w:t xml:space="preserve"> </w:t>
      </w:r>
      <w:r w:rsidR="00AF2340">
        <w:t xml:space="preserve">European Environmental Agency, “Food Security and Environmental Impacts,” November 6 2012. </w:t>
      </w:r>
      <w:hyperlink r:id="rId5" w:history="1">
        <w:r w:rsidRPr="00F61539">
          <w:rPr>
            <w:rStyle w:val="Hyperlink"/>
            <w:rFonts w:ascii="Segoe UI" w:eastAsia="Arial Unicode MS" w:hAnsi="Segoe UI" w:cs="Segoe UI"/>
          </w:rPr>
          <w:t>http://www.eea.europa.eu/themes/agriculture/greening-agricultural-policy/food-security-and-environmental-impacts</w:t>
        </w:r>
      </w:hyperlink>
      <w:r>
        <w:rPr>
          <w:rFonts w:eastAsia="Arial Unicode MS"/>
        </w:rPr>
        <w:t xml:space="preserve"> </w:t>
      </w:r>
    </w:p>
  </w:footnote>
  <w:footnote w:id="8">
    <w:p w14:paraId="528D27BF" w14:textId="23B66144" w:rsidR="009E65AD" w:rsidRDefault="009E65AD" w:rsidP="00CD32B7">
      <w:pPr>
        <w:pStyle w:val="Footnotes"/>
      </w:pPr>
      <w:r>
        <w:rPr>
          <w:rStyle w:val="FootnoteReference"/>
        </w:rPr>
        <w:footnoteRef/>
      </w:r>
      <w:r w:rsidR="003712CD">
        <w:t xml:space="preserve"> C.S. Reddy, “Recent Developments in Rice Pathology – National and International Status” Rice Knowledge Management Portal. Accessed online December 11, 2015. References publications as recent as 2011. </w:t>
      </w:r>
      <w:r>
        <w:t xml:space="preserve"> </w:t>
      </w:r>
      <w:hyperlink r:id="rId6" w:history="1">
        <w:r w:rsidRPr="00F61539">
          <w:rPr>
            <w:rStyle w:val="Hyperlink"/>
            <w:rFonts w:ascii="Segoe UI" w:eastAsia="Arial Unicode MS" w:hAnsi="Segoe UI" w:cs="Segoe UI"/>
          </w:rPr>
          <w:t>http://www.rkmp.co.in/sites/default/files/ris/research-themes/Recent%20Developments%20in%20Rice%20Pathology%20â€“%20National%20and%20International%20Status.pdf</w:t>
        </w:r>
      </w:hyperlink>
      <w:r>
        <w:rPr>
          <w:rFonts w:eastAsia="Arial Unicode MS"/>
        </w:rPr>
        <w:t xml:space="preserve"> </w:t>
      </w:r>
    </w:p>
  </w:footnote>
  <w:footnote w:id="9">
    <w:p w14:paraId="19697627" w14:textId="24F1656F" w:rsidR="009E65AD" w:rsidRDefault="009E65AD" w:rsidP="00CD32B7">
      <w:pPr>
        <w:pStyle w:val="Footnotes"/>
      </w:pPr>
      <w:r>
        <w:rPr>
          <w:rStyle w:val="FootnoteReference"/>
        </w:rPr>
        <w:footnoteRef/>
      </w:r>
      <w:r>
        <w:t xml:space="preserve"> </w:t>
      </w:r>
      <w:r w:rsidR="006F4A55">
        <w:t xml:space="preserve">E.A. </w:t>
      </w:r>
      <w:proofErr w:type="spellStart"/>
      <w:r w:rsidR="006F4A55">
        <w:t>Heinreichs</w:t>
      </w:r>
      <w:proofErr w:type="spellEnd"/>
      <w:r w:rsidR="006F4A55">
        <w:t>, “Management of Rice Insect Pests,” University of Minnesota’s electronic textbook of Integrated Pest Management</w:t>
      </w:r>
      <w:r w:rsidR="00F87657">
        <w:t xml:space="preserve"> (IPM)</w:t>
      </w:r>
      <w:r w:rsidR="006F4A55">
        <w:t>, University of Minnesota. Accessed online December 11, 2015. R</w:t>
      </w:r>
      <w:r w:rsidR="00D01266">
        <w:t>eferencing statistics from 1967, before IPM was implemented.</w:t>
      </w:r>
      <w:r w:rsidR="006F4A55">
        <w:t xml:space="preserve"> </w:t>
      </w:r>
      <w:hyperlink r:id="rId7" w:history="1">
        <w:r w:rsidRPr="00F61539">
          <w:rPr>
            <w:rStyle w:val="Hyperlink"/>
            <w:rFonts w:ascii="Segoe UI" w:eastAsia="Arial Unicode MS" w:hAnsi="Segoe UI" w:cs="Segoe UI"/>
          </w:rPr>
          <w:t>http://ipmworld.umn.edu/heinrichs</w:t>
        </w:r>
      </w:hyperlink>
      <w:r>
        <w:rPr>
          <w:rFonts w:eastAsia="Arial Unicode MS"/>
        </w:rPr>
        <w:t xml:space="preserve"> </w:t>
      </w:r>
    </w:p>
  </w:footnote>
  <w:footnote w:id="10">
    <w:p w14:paraId="591718A2" w14:textId="4D36B2FF" w:rsidR="00CD32B7" w:rsidRDefault="00CD32B7" w:rsidP="00CD32B7">
      <w:pPr>
        <w:pStyle w:val="Footnotes"/>
      </w:pPr>
      <w:r>
        <w:rPr>
          <w:rStyle w:val="FootnoteReference"/>
        </w:rPr>
        <w:footnoteRef/>
      </w:r>
      <w:r>
        <w:t xml:space="preserve"> </w:t>
      </w:r>
      <w:r w:rsidR="003712CD">
        <w:t>John Martin, “Integrated Pest Management in Rice: Integrating Economics, Extension, and Policy” Australian International Development Assistance Bureau. Paper presented at 32</w:t>
      </w:r>
      <w:r w:rsidR="003712CD" w:rsidRPr="003712CD">
        <w:rPr>
          <w:vertAlign w:val="superscript"/>
        </w:rPr>
        <w:t>nd</w:t>
      </w:r>
      <w:r w:rsidR="003712CD">
        <w:t xml:space="preserve"> Annual Conference of the Australian Agricultural Economics Society, Feb 8-11, 1988. </w:t>
      </w:r>
      <w:hyperlink r:id="rId8" w:history="1">
        <w:r w:rsidRPr="00F61539">
          <w:rPr>
            <w:rStyle w:val="Hyperlink"/>
            <w:rFonts w:ascii="Segoe UI" w:eastAsia="Arial Unicode MS" w:hAnsi="Segoe UI" w:cs="Segoe UI"/>
          </w:rPr>
          <w:t>http://ageconsearch.umn.edu/bitstream/144041/2/1988-03-05.pdf</w:t>
        </w:r>
      </w:hyperlink>
      <w:r>
        <w:rPr>
          <w:rFonts w:eastAsia="Arial Unicode MS"/>
        </w:rPr>
        <w:t xml:space="preserve"> </w:t>
      </w:r>
    </w:p>
  </w:footnote>
  <w:footnote w:id="11">
    <w:p w14:paraId="56692ED7" w14:textId="4747809A" w:rsidR="00CD32B7" w:rsidRDefault="00CD32B7" w:rsidP="00AE4F62">
      <w:pPr>
        <w:pStyle w:val="Footnotes"/>
      </w:pPr>
      <w:r>
        <w:rPr>
          <w:rStyle w:val="FootnoteReference"/>
        </w:rPr>
        <w:footnoteRef/>
      </w:r>
      <w:r>
        <w:t xml:space="preserve"> Net difference of 243 Indonesian rupiahs ($17.56) per hectare. $17.56 x 256.9 hectares in a square mile = $4548.01 increase in profitability per square mile. </w:t>
      </w:r>
      <w:r w:rsidR="00AE4F62" w:rsidRPr="00AE4F62">
        <w:t xml:space="preserve">K.D. Gallagher, P.A.C. </w:t>
      </w:r>
      <w:proofErr w:type="spellStart"/>
      <w:r w:rsidR="00AE4F62" w:rsidRPr="00AE4F62">
        <w:t>Ooi</w:t>
      </w:r>
      <w:proofErr w:type="spellEnd"/>
      <w:r w:rsidR="00AE4F62" w:rsidRPr="00AE4F62">
        <w:t xml:space="preserve">, T.W. Mew, E. </w:t>
      </w:r>
      <w:proofErr w:type="spellStart"/>
      <w:r w:rsidR="00AE4F62" w:rsidRPr="00AE4F62">
        <w:t>Borromeo</w:t>
      </w:r>
      <w:proofErr w:type="spellEnd"/>
      <w:r w:rsidR="00AE4F62" w:rsidRPr="00AE4F62">
        <w:t xml:space="preserve"> and P.E. Kenmore</w:t>
      </w:r>
      <w:r w:rsidR="00AE4F62">
        <w:t>, “Integrated Pest Management in Rice,” Food and Agriculture Organization of the United</w:t>
      </w:r>
      <w:r w:rsidR="00D87101">
        <w:t xml:space="preserve"> Nations. Accessed December 11, 2015. </w:t>
      </w:r>
      <w:r w:rsidR="00C011D1">
        <w:t xml:space="preserve">No publication date is visible. </w:t>
      </w:r>
      <w:r w:rsidR="00D87101">
        <w:t>Data is from 1998, well after IPM was implemented.</w:t>
      </w:r>
      <w:r w:rsidR="001B68D2">
        <w:t xml:space="preserve"> Paper was published no earlier than 2000.</w:t>
      </w:r>
      <w:r w:rsidR="00D87101">
        <w:t xml:space="preserve"> </w:t>
      </w:r>
      <w:hyperlink r:id="rId9" w:history="1">
        <w:r w:rsidRPr="00F61539">
          <w:rPr>
            <w:rStyle w:val="Hyperlink"/>
            <w:rFonts w:ascii="Segoe UI" w:eastAsia="Arial Unicode MS" w:hAnsi="Segoe UI" w:cs="Segoe UI"/>
          </w:rPr>
          <w:t>http://www.fao.org/docrep/005/Y6159T/y6159t02.htm</w:t>
        </w:r>
      </w:hyperlink>
      <w:r>
        <w:rPr>
          <w:rFonts w:eastAsia="Arial Unicode MS"/>
        </w:rPr>
        <w:t xml:space="preserve"> </w:t>
      </w:r>
    </w:p>
  </w:footnote>
  <w:footnote w:id="12">
    <w:p w14:paraId="546345C4" w14:textId="44F59400" w:rsidR="00FD121D" w:rsidRDefault="00FD121D" w:rsidP="00FD121D">
      <w:pPr>
        <w:pStyle w:val="Footnotes"/>
      </w:pPr>
      <w:r>
        <w:rPr>
          <w:rStyle w:val="FootnoteReference"/>
        </w:rPr>
        <w:footnoteRef/>
      </w:r>
      <w:r>
        <w:t xml:space="preserve"> 14.5 per minute * 7 minutes = 101.5 dead from starvation during NC</w:t>
      </w:r>
      <w:r w:rsidR="00DE2E72">
        <w:t>. See math from footnote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05DF883" w:rsidR="00F72FDE" w:rsidRPr="00FB69F0" w:rsidRDefault="00FB69F0" w:rsidP="00FB69F0">
    <w:pPr>
      <w:pStyle w:val="Bodytext2"/>
      <w:jc w:val="center"/>
      <w:rPr>
        <w:i/>
        <w:sz w:val="20"/>
        <w:szCs w:val="20"/>
      </w:rPr>
    </w:pPr>
    <w:r w:rsidRPr="008970F8">
      <w:rPr>
        <w:bCs/>
        <w:i/>
        <w:sz w:val="20"/>
        <w:szCs w:val="20"/>
      </w:rPr>
      <w:t>Resolved: Developing countries ought to prioritize economic growth over environmental protection.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00"/>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02B86F37"/>
    <w:multiLevelType w:val="hybridMultilevel"/>
    <w:tmpl w:val="C6BCAE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C57514"/>
    <w:multiLevelType w:val="hybridMultilevel"/>
    <w:tmpl w:val="50E26FB6"/>
    <w:lvl w:ilvl="0" w:tplc="75F4A96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D2EB4"/>
    <w:multiLevelType w:val="hybridMultilevel"/>
    <w:tmpl w:val="BBAC63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5C4B59"/>
    <w:multiLevelType w:val="hybridMultilevel"/>
    <w:tmpl w:val="AAD65FF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nsid w:val="08DE4F11"/>
    <w:multiLevelType w:val="hybridMultilevel"/>
    <w:tmpl w:val="0144029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0A730BDA"/>
    <w:multiLevelType w:val="multilevel"/>
    <w:tmpl w:val="DCBEF48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
    <w:nsid w:val="0A7E3550"/>
    <w:multiLevelType w:val="hybridMultilevel"/>
    <w:tmpl w:val="89EEFBCC"/>
    <w:lvl w:ilvl="0" w:tplc="26F4A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1">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0DB80926"/>
    <w:multiLevelType w:val="hybridMultilevel"/>
    <w:tmpl w:val="531832B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0F6426D0"/>
    <w:multiLevelType w:val="multilevel"/>
    <w:tmpl w:val="7216354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4">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6E4C8E"/>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6">
    <w:nsid w:val="11AF1B94"/>
    <w:multiLevelType w:val="hybridMultilevel"/>
    <w:tmpl w:val="4C9EBE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75131B"/>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110815"/>
    <w:multiLevelType w:val="hybridMultilevel"/>
    <w:tmpl w:val="B53067D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187506E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18D72800"/>
    <w:multiLevelType w:val="hybridMultilevel"/>
    <w:tmpl w:val="A748212E"/>
    <w:lvl w:ilvl="0" w:tplc="E9F26D9E">
      <w:start w:val="1"/>
      <w:numFmt w:val="upperLetter"/>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23">
    <w:nsid w:val="1A3F2067"/>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1BC102C3"/>
    <w:multiLevelType w:val="multilevel"/>
    <w:tmpl w:val="47389AE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25">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D836D54"/>
    <w:multiLevelType w:val="hybridMultilevel"/>
    <w:tmpl w:val="07E8CB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F302701"/>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1F954941"/>
    <w:multiLevelType w:val="hybridMultilevel"/>
    <w:tmpl w:val="0BD8A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210765C"/>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31">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33">
    <w:nsid w:val="270E7C67"/>
    <w:multiLevelType w:val="hybridMultilevel"/>
    <w:tmpl w:val="77989A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77F65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28003EE7"/>
    <w:multiLevelType w:val="hybridMultilevel"/>
    <w:tmpl w:val="F8C2B9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28237E3E"/>
    <w:multiLevelType w:val="hybridMultilevel"/>
    <w:tmpl w:val="0AF012C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nsid w:val="287D10CF"/>
    <w:multiLevelType w:val="hybridMultilevel"/>
    <w:tmpl w:val="F9F869B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nsid w:val="28D82041"/>
    <w:multiLevelType w:val="hybridMultilevel"/>
    <w:tmpl w:val="18A6FC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2D43202"/>
    <w:multiLevelType w:val="multilevel"/>
    <w:tmpl w:val="42E6FC7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3">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41B3467"/>
    <w:multiLevelType w:val="multilevel"/>
    <w:tmpl w:val="15E2E4E2"/>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5">
    <w:nsid w:val="37E756D1"/>
    <w:multiLevelType w:val="multilevel"/>
    <w:tmpl w:val="8B0843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6">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7">
    <w:nsid w:val="38C217EF"/>
    <w:multiLevelType w:val="hybridMultilevel"/>
    <w:tmpl w:val="A5D208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39DA1518"/>
    <w:multiLevelType w:val="hybridMultilevel"/>
    <w:tmpl w:val="EABA6C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B3520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0">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CF96F58"/>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2">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54">
    <w:nsid w:val="3E9A694F"/>
    <w:multiLevelType w:val="hybridMultilevel"/>
    <w:tmpl w:val="8FF65C4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5">
    <w:nsid w:val="3EC264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6">
    <w:nsid w:val="40327C06"/>
    <w:multiLevelType w:val="hybridMultilevel"/>
    <w:tmpl w:val="CCC4326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7">
    <w:nsid w:val="407F07A5"/>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8">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59">
    <w:nsid w:val="44FA66A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6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62">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8CD2918"/>
    <w:multiLevelType w:val="hybridMultilevel"/>
    <w:tmpl w:val="7B08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99401A4"/>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5">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68">
    <w:nsid w:val="51352A79"/>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9">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0">
    <w:nsid w:val="522D579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1">
    <w:nsid w:val="538310C8"/>
    <w:multiLevelType w:val="multilevel"/>
    <w:tmpl w:val="4FD2C584"/>
    <w:numStyleLink w:val="List13"/>
  </w:abstractNum>
  <w:abstractNum w:abstractNumId="72">
    <w:nsid w:val="551E2330"/>
    <w:multiLevelType w:val="hybridMultilevel"/>
    <w:tmpl w:val="39F27F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561F216D"/>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4">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75">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6">
    <w:nsid w:val="588D71BC"/>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78">
    <w:nsid w:val="5B324CA5"/>
    <w:multiLevelType w:val="hybridMultilevel"/>
    <w:tmpl w:val="8A50C08C"/>
    <w:lvl w:ilvl="0" w:tplc="B874C0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ECD18BA"/>
    <w:multiLevelType w:val="multilevel"/>
    <w:tmpl w:val="A4A258C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2">
    <w:nsid w:val="5F336ECA"/>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3">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84">
    <w:nsid w:val="622C71B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5">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35B6B19"/>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7">
    <w:nsid w:val="64C106EC"/>
    <w:multiLevelType w:val="multilevel"/>
    <w:tmpl w:val="6B88D3A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9">
    <w:nsid w:val="68181DE0"/>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0">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A4777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3">
    <w:nsid w:val="6C5D793E"/>
    <w:multiLevelType w:val="hybridMultilevel"/>
    <w:tmpl w:val="2F5AE2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5">
    <w:nsid w:val="6EC12BE2"/>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6">
    <w:nsid w:val="6FCB7D3B"/>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97">
    <w:nsid w:val="71035F6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8">
    <w:nsid w:val="72E513DA"/>
    <w:multiLevelType w:val="multilevel"/>
    <w:tmpl w:val="A0CC358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9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00">
    <w:nsid w:val="74AE1A65"/>
    <w:multiLevelType w:val="hybridMultilevel"/>
    <w:tmpl w:val="B4CE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102">
    <w:nsid w:val="77250668"/>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103">
    <w:nsid w:val="776663AB"/>
    <w:multiLevelType w:val="hybridMultilevel"/>
    <w:tmpl w:val="A9D49A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105">
    <w:nsid w:val="77BF261B"/>
    <w:multiLevelType w:val="multilevel"/>
    <w:tmpl w:val="040814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06">
    <w:nsid w:val="7848352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7">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94F2BE9"/>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0">
    <w:nsid w:val="7B037C8A"/>
    <w:multiLevelType w:val="hybridMultilevel"/>
    <w:tmpl w:val="FF84FA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nsid w:val="7B070A7F"/>
    <w:multiLevelType w:val="hybridMultilevel"/>
    <w:tmpl w:val="CB6696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nsid w:val="7B36217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3">
    <w:nsid w:val="7DBC6C16"/>
    <w:multiLevelType w:val="multilevel"/>
    <w:tmpl w:val="B6767E5E"/>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num w:numId="1">
    <w:abstractNumId w:val="61"/>
  </w:num>
  <w:num w:numId="2">
    <w:abstractNumId w:val="88"/>
  </w:num>
  <w:num w:numId="3">
    <w:abstractNumId w:val="30"/>
  </w:num>
  <w:num w:numId="4">
    <w:abstractNumId w:val="104"/>
  </w:num>
  <w:num w:numId="5">
    <w:abstractNumId w:val="58"/>
  </w:num>
  <w:num w:numId="6">
    <w:abstractNumId w:val="67"/>
  </w:num>
  <w:num w:numId="7">
    <w:abstractNumId w:val="10"/>
  </w:num>
  <w:num w:numId="8">
    <w:abstractNumId w:val="99"/>
  </w:num>
  <w:num w:numId="9">
    <w:abstractNumId w:val="101"/>
  </w:num>
  <w:num w:numId="10">
    <w:abstractNumId w:val="53"/>
  </w:num>
  <w:num w:numId="11">
    <w:abstractNumId w:val="69"/>
  </w:num>
  <w:num w:numId="12">
    <w:abstractNumId w:val="113"/>
  </w:num>
  <w:num w:numId="13">
    <w:abstractNumId w:val="44"/>
  </w:num>
  <w:num w:numId="14">
    <w:abstractNumId w:val="42"/>
  </w:num>
  <w:num w:numId="15">
    <w:abstractNumId w:val="7"/>
  </w:num>
  <w:num w:numId="16">
    <w:abstractNumId w:val="24"/>
  </w:num>
  <w:num w:numId="17">
    <w:abstractNumId w:val="98"/>
  </w:num>
  <w:num w:numId="18">
    <w:abstractNumId w:val="87"/>
  </w:num>
  <w:num w:numId="19">
    <w:abstractNumId w:val="45"/>
  </w:num>
  <w:num w:numId="20">
    <w:abstractNumId w:val="105"/>
  </w:num>
  <w:num w:numId="21">
    <w:abstractNumId w:val="81"/>
  </w:num>
  <w:num w:numId="22">
    <w:abstractNumId w:val="13"/>
  </w:num>
  <w:num w:numId="23">
    <w:abstractNumId w:val="77"/>
  </w:num>
  <w:num w:numId="24">
    <w:abstractNumId w:val="74"/>
  </w:num>
  <w:num w:numId="25">
    <w:abstractNumId w:val="32"/>
  </w:num>
  <w:num w:numId="26">
    <w:abstractNumId w:val="108"/>
  </w:num>
  <w:num w:numId="27">
    <w:abstractNumId w:val="40"/>
  </w:num>
  <w:num w:numId="28">
    <w:abstractNumId w:val="91"/>
  </w:num>
  <w:num w:numId="29">
    <w:abstractNumId w:val="54"/>
  </w:num>
  <w:num w:numId="30">
    <w:abstractNumId w:val="11"/>
  </w:num>
  <w:num w:numId="31">
    <w:abstractNumId w:val="84"/>
  </w:num>
  <w:num w:numId="32">
    <w:abstractNumId w:val="82"/>
  </w:num>
  <w:num w:numId="33">
    <w:abstractNumId w:val="23"/>
  </w:num>
  <w:num w:numId="34">
    <w:abstractNumId w:val="0"/>
  </w:num>
  <w:num w:numId="35">
    <w:abstractNumId w:val="59"/>
  </w:num>
  <w:num w:numId="36">
    <w:abstractNumId w:val="109"/>
  </w:num>
  <w:num w:numId="37">
    <w:abstractNumId w:val="63"/>
  </w:num>
  <w:num w:numId="38">
    <w:abstractNumId w:val="112"/>
  </w:num>
  <w:num w:numId="39">
    <w:abstractNumId w:val="20"/>
  </w:num>
  <w:num w:numId="40">
    <w:abstractNumId w:val="60"/>
  </w:num>
  <w:num w:numId="41">
    <w:abstractNumId w:val="55"/>
  </w:num>
  <w:num w:numId="42">
    <w:abstractNumId w:val="49"/>
  </w:num>
  <w:num w:numId="43">
    <w:abstractNumId w:val="86"/>
  </w:num>
  <w:num w:numId="44">
    <w:abstractNumId w:val="92"/>
  </w:num>
  <w:num w:numId="45">
    <w:abstractNumId w:val="18"/>
  </w:num>
  <w:num w:numId="46">
    <w:abstractNumId w:val="28"/>
  </w:num>
  <w:num w:numId="47">
    <w:abstractNumId w:val="57"/>
  </w:num>
  <w:num w:numId="48">
    <w:abstractNumId w:val="36"/>
  </w:num>
  <w:num w:numId="49">
    <w:abstractNumId w:val="37"/>
  </w:num>
  <w:num w:numId="50">
    <w:abstractNumId w:val="95"/>
  </w:num>
  <w:num w:numId="51">
    <w:abstractNumId w:val="56"/>
  </w:num>
  <w:num w:numId="52">
    <w:abstractNumId w:val="5"/>
  </w:num>
  <w:num w:numId="53">
    <w:abstractNumId w:val="4"/>
  </w:num>
  <w:num w:numId="54">
    <w:abstractNumId w:val="9"/>
  </w:num>
  <w:num w:numId="55">
    <w:abstractNumId w:val="12"/>
  </w:num>
  <w:num w:numId="56">
    <w:abstractNumId w:val="94"/>
  </w:num>
  <w:num w:numId="57">
    <w:abstractNumId w:val="27"/>
  </w:num>
  <w:num w:numId="58">
    <w:abstractNumId w:val="64"/>
  </w:num>
  <w:num w:numId="59">
    <w:abstractNumId w:val="21"/>
  </w:num>
  <w:num w:numId="60">
    <w:abstractNumId w:val="29"/>
  </w:num>
  <w:num w:numId="61">
    <w:abstractNumId w:val="89"/>
  </w:num>
  <w:num w:numId="62">
    <w:abstractNumId w:val="35"/>
  </w:num>
  <w:num w:numId="63">
    <w:abstractNumId w:val="52"/>
  </w:num>
  <w:num w:numId="64">
    <w:abstractNumId w:val="39"/>
  </w:num>
  <w:num w:numId="65">
    <w:abstractNumId w:val="93"/>
  </w:num>
  <w:num w:numId="66">
    <w:abstractNumId w:val="103"/>
  </w:num>
  <w:num w:numId="67">
    <w:abstractNumId w:val="72"/>
  </w:num>
  <w:num w:numId="68">
    <w:abstractNumId w:val="26"/>
  </w:num>
  <w:num w:numId="69">
    <w:abstractNumId w:val="16"/>
  </w:num>
  <w:num w:numId="70">
    <w:abstractNumId w:val="111"/>
  </w:num>
  <w:num w:numId="71">
    <w:abstractNumId w:val="48"/>
  </w:num>
  <w:num w:numId="72">
    <w:abstractNumId w:val="110"/>
  </w:num>
  <w:num w:numId="73">
    <w:abstractNumId w:val="1"/>
  </w:num>
  <w:num w:numId="74">
    <w:abstractNumId w:val="47"/>
  </w:num>
  <w:num w:numId="75">
    <w:abstractNumId w:val="33"/>
  </w:num>
  <w:num w:numId="76">
    <w:abstractNumId w:val="3"/>
  </w:num>
  <w:num w:numId="77">
    <w:abstractNumId w:val="22"/>
  </w:num>
  <w:num w:numId="78">
    <w:abstractNumId w:val="6"/>
  </w:num>
  <w:num w:numId="79">
    <w:abstractNumId w:val="97"/>
  </w:num>
  <w:num w:numId="80">
    <w:abstractNumId w:val="70"/>
  </w:num>
  <w:num w:numId="81">
    <w:abstractNumId w:val="50"/>
  </w:num>
  <w:num w:numId="82">
    <w:abstractNumId w:val="68"/>
  </w:num>
  <w:num w:numId="83">
    <w:abstractNumId w:val="51"/>
  </w:num>
  <w:num w:numId="84">
    <w:abstractNumId w:val="76"/>
  </w:num>
  <w:num w:numId="85">
    <w:abstractNumId w:val="38"/>
  </w:num>
  <w:num w:numId="86">
    <w:abstractNumId w:val="14"/>
  </w:num>
  <w:num w:numId="87">
    <w:abstractNumId w:val="65"/>
  </w:num>
  <w:num w:numId="88">
    <w:abstractNumId w:val="19"/>
  </w:num>
  <w:num w:numId="89">
    <w:abstractNumId w:val="73"/>
  </w:num>
  <w:num w:numId="90">
    <w:abstractNumId w:val="17"/>
  </w:num>
  <w:num w:numId="91">
    <w:abstractNumId w:val="62"/>
  </w:num>
  <w:num w:numId="92">
    <w:abstractNumId w:val="34"/>
  </w:num>
  <w:num w:numId="93">
    <w:abstractNumId w:val="66"/>
  </w:num>
  <w:num w:numId="94">
    <w:abstractNumId w:val="25"/>
  </w:num>
  <w:num w:numId="95">
    <w:abstractNumId w:val="41"/>
  </w:num>
  <w:num w:numId="96">
    <w:abstractNumId w:val="79"/>
  </w:num>
  <w:num w:numId="97">
    <w:abstractNumId w:val="85"/>
  </w:num>
  <w:num w:numId="98">
    <w:abstractNumId w:val="90"/>
  </w:num>
  <w:num w:numId="99">
    <w:abstractNumId w:val="83"/>
  </w:num>
  <w:num w:numId="100">
    <w:abstractNumId w:val="46"/>
  </w:num>
  <w:num w:numId="101">
    <w:abstractNumId w:val="107"/>
  </w:num>
  <w:num w:numId="102">
    <w:abstractNumId w:val="31"/>
  </w:num>
  <w:num w:numId="103">
    <w:abstractNumId w:val="106"/>
  </w:num>
  <w:num w:numId="104">
    <w:abstractNumId w:val="71"/>
  </w:num>
  <w:num w:numId="105">
    <w:abstractNumId w:val="43"/>
  </w:num>
  <w:num w:numId="106">
    <w:abstractNumId w:val="80"/>
  </w:num>
  <w:num w:numId="107">
    <w:abstractNumId w:val="100"/>
  </w:num>
  <w:num w:numId="108">
    <w:abstractNumId w:val="75"/>
  </w:num>
  <w:num w:numId="109">
    <w:abstractNumId w:val="96"/>
  </w:num>
  <w:num w:numId="110">
    <w:abstractNumId w:val="15"/>
  </w:num>
  <w:num w:numId="111">
    <w:abstractNumId w:val="102"/>
  </w:num>
  <w:num w:numId="112">
    <w:abstractNumId w:val="8"/>
  </w:num>
  <w:num w:numId="113">
    <w:abstractNumId w:val="78"/>
  </w:num>
  <w:num w:numId="114">
    <w:abstractNumId w:val="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72FE"/>
    <w:rsid w:val="00026D79"/>
    <w:rsid w:val="000271CD"/>
    <w:rsid w:val="00030E42"/>
    <w:rsid w:val="00032D17"/>
    <w:rsid w:val="00033D21"/>
    <w:rsid w:val="00035160"/>
    <w:rsid w:val="00035E6E"/>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A4EC8"/>
    <w:rsid w:val="000A5696"/>
    <w:rsid w:val="000B2827"/>
    <w:rsid w:val="000B64D0"/>
    <w:rsid w:val="000C18F9"/>
    <w:rsid w:val="000C3A30"/>
    <w:rsid w:val="000D3602"/>
    <w:rsid w:val="000D3FFA"/>
    <w:rsid w:val="000E1056"/>
    <w:rsid w:val="000E1752"/>
    <w:rsid w:val="000E1EFE"/>
    <w:rsid w:val="000E43C8"/>
    <w:rsid w:val="000E5F8E"/>
    <w:rsid w:val="000F0B46"/>
    <w:rsid w:val="000F12EF"/>
    <w:rsid w:val="000F21D5"/>
    <w:rsid w:val="000F3520"/>
    <w:rsid w:val="000F6601"/>
    <w:rsid w:val="00103FC8"/>
    <w:rsid w:val="001118EB"/>
    <w:rsid w:val="0011736E"/>
    <w:rsid w:val="00120D59"/>
    <w:rsid w:val="00125D41"/>
    <w:rsid w:val="001264C7"/>
    <w:rsid w:val="00130550"/>
    <w:rsid w:val="00130563"/>
    <w:rsid w:val="001315D7"/>
    <w:rsid w:val="00133E83"/>
    <w:rsid w:val="001357A6"/>
    <w:rsid w:val="00144313"/>
    <w:rsid w:val="00150A48"/>
    <w:rsid w:val="00151311"/>
    <w:rsid w:val="0016144B"/>
    <w:rsid w:val="0016236F"/>
    <w:rsid w:val="00163071"/>
    <w:rsid w:val="001710BC"/>
    <w:rsid w:val="00172134"/>
    <w:rsid w:val="00177A1B"/>
    <w:rsid w:val="00185868"/>
    <w:rsid w:val="0019386D"/>
    <w:rsid w:val="0019407E"/>
    <w:rsid w:val="00195143"/>
    <w:rsid w:val="001A2555"/>
    <w:rsid w:val="001A7A68"/>
    <w:rsid w:val="001B00CC"/>
    <w:rsid w:val="001B2949"/>
    <w:rsid w:val="001B40A4"/>
    <w:rsid w:val="001B68AD"/>
    <w:rsid w:val="001B68D2"/>
    <w:rsid w:val="001C2AFC"/>
    <w:rsid w:val="001C2B85"/>
    <w:rsid w:val="001D1FE6"/>
    <w:rsid w:val="001E3FC2"/>
    <w:rsid w:val="001E5C28"/>
    <w:rsid w:val="001E62C0"/>
    <w:rsid w:val="001E67B3"/>
    <w:rsid w:val="001F3E9E"/>
    <w:rsid w:val="001F6A44"/>
    <w:rsid w:val="002016F3"/>
    <w:rsid w:val="00206EFF"/>
    <w:rsid w:val="00212C79"/>
    <w:rsid w:val="00217D13"/>
    <w:rsid w:val="00221739"/>
    <w:rsid w:val="00222E92"/>
    <w:rsid w:val="00225009"/>
    <w:rsid w:val="00227320"/>
    <w:rsid w:val="00232175"/>
    <w:rsid w:val="00234B6F"/>
    <w:rsid w:val="002375AC"/>
    <w:rsid w:val="00237BAB"/>
    <w:rsid w:val="0024288B"/>
    <w:rsid w:val="002527FC"/>
    <w:rsid w:val="00252DB6"/>
    <w:rsid w:val="002606BB"/>
    <w:rsid w:val="00263687"/>
    <w:rsid w:val="002655A7"/>
    <w:rsid w:val="002715BB"/>
    <w:rsid w:val="00273BB1"/>
    <w:rsid w:val="00280ACF"/>
    <w:rsid w:val="0028423C"/>
    <w:rsid w:val="00297E1A"/>
    <w:rsid w:val="002A04D0"/>
    <w:rsid w:val="002A1E95"/>
    <w:rsid w:val="002B3E76"/>
    <w:rsid w:val="002B51CF"/>
    <w:rsid w:val="002B7852"/>
    <w:rsid w:val="002C2CFD"/>
    <w:rsid w:val="002C7D88"/>
    <w:rsid w:val="002D0EDB"/>
    <w:rsid w:val="002D2514"/>
    <w:rsid w:val="002D3620"/>
    <w:rsid w:val="002E19D8"/>
    <w:rsid w:val="002F248F"/>
    <w:rsid w:val="002F760A"/>
    <w:rsid w:val="0031250F"/>
    <w:rsid w:val="00320F71"/>
    <w:rsid w:val="00322028"/>
    <w:rsid w:val="0032281F"/>
    <w:rsid w:val="00326A7D"/>
    <w:rsid w:val="003278B5"/>
    <w:rsid w:val="00327F2E"/>
    <w:rsid w:val="00336C3E"/>
    <w:rsid w:val="00340A16"/>
    <w:rsid w:val="00346D75"/>
    <w:rsid w:val="00363C0E"/>
    <w:rsid w:val="00363D90"/>
    <w:rsid w:val="003667B1"/>
    <w:rsid w:val="003712CD"/>
    <w:rsid w:val="00375A34"/>
    <w:rsid w:val="003866E2"/>
    <w:rsid w:val="00387F41"/>
    <w:rsid w:val="00391C2D"/>
    <w:rsid w:val="00391E9D"/>
    <w:rsid w:val="003A28D8"/>
    <w:rsid w:val="003A3AF0"/>
    <w:rsid w:val="003A6367"/>
    <w:rsid w:val="003B1F59"/>
    <w:rsid w:val="003B3404"/>
    <w:rsid w:val="003B38E3"/>
    <w:rsid w:val="003B5CD4"/>
    <w:rsid w:val="003C37D6"/>
    <w:rsid w:val="003D6FDD"/>
    <w:rsid w:val="003E05CB"/>
    <w:rsid w:val="003E0AB8"/>
    <w:rsid w:val="003E1997"/>
    <w:rsid w:val="003E1AAC"/>
    <w:rsid w:val="003E38F7"/>
    <w:rsid w:val="003E4851"/>
    <w:rsid w:val="003E57E9"/>
    <w:rsid w:val="003F6C22"/>
    <w:rsid w:val="003F79FB"/>
    <w:rsid w:val="004058C9"/>
    <w:rsid w:val="0040654D"/>
    <w:rsid w:val="00407E05"/>
    <w:rsid w:val="00413D60"/>
    <w:rsid w:val="0041464F"/>
    <w:rsid w:val="00416B15"/>
    <w:rsid w:val="004260F9"/>
    <w:rsid w:val="00430562"/>
    <w:rsid w:val="00444E93"/>
    <w:rsid w:val="00446338"/>
    <w:rsid w:val="00446C7C"/>
    <w:rsid w:val="00447DDA"/>
    <w:rsid w:val="00447E13"/>
    <w:rsid w:val="00451C4E"/>
    <w:rsid w:val="00457906"/>
    <w:rsid w:val="004617C5"/>
    <w:rsid w:val="00465366"/>
    <w:rsid w:val="00471F3C"/>
    <w:rsid w:val="004767FC"/>
    <w:rsid w:val="00491D64"/>
    <w:rsid w:val="00497D95"/>
    <w:rsid w:val="004A0AFA"/>
    <w:rsid w:val="004A2D5A"/>
    <w:rsid w:val="004A323E"/>
    <w:rsid w:val="004A55D1"/>
    <w:rsid w:val="004B1D4A"/>
    <w:rsid w:val="004B4574"/>
    <w:rsid w:val="004B5215"/>
    <w:rsid w:val="004B6BAD"/>
    <w:rsid w:val="004B6D0C"/>
    <w:rsid w:val="004C0655"/>
    <w:rsid w:val="004C3DC5"/>
    <w:rsid w:val="004C6D6E"/>
    <w:rsid w:val="004D203F"/>
    <w:rsid w:val="004E1CA8"/>
    <w:rsid w:val="004E1F37"/>
    <w:rsid w:val="004E4927"/>
    <w:rsid w:val="004F020A"/>
    <w:rsid w:val="004F16BE"/>
    <w:rsid w:val="00501EA9"/>
    <w:rsid w:val="00504F0B"/>
    <w:rsid w:val="00505C94"/>
    <w:rsid w:val="0050789E"/>
    <w:rsid w:val="00510C0C"/>
    <w:rsid w:val="0052058B"/>
    <w:rsid w:val="00523FF9"/>
    <w:rsid w:val="005264A7"/>
    <w:rsid w:val="0053271D"/>
    <w:rsid w:val="00536C4E"/>
    <w:rsid w:val="00550FCB"/>
    <w:rsid w:val="00551E03"/>
    <w:rsid w:val="005546FE"/>
    <w:rsid w:val="00563C60"/>
    <w:rsid w:val="00564E5F"/>
    <w:rsid w:val="005661B3"/>
    <w:rsid w:val="005700EB"/>
    <w:rsid w:val="00570E36"/>
    <w:rsid w:val="005711A7"/>
    <w:rsid w:val="005812CC"/>
    <w:rsid w:val="00582109"/>
    <w:rsid w:val="005855B6"/>
    <w:rsid w:val="005927D6"/>
    <w:rsid w:val="00592D46"/>
    <w:rsid w:val="005967A8"/>
    <w:rsid w:val="0059707A"/>
    <w:rsid w:val="005970F9"/>
    <w:rsid w:val="005A0CD5"/>
    <w:rsid w:val="005A12E8"/>
    <w:rsid w:val="005A4F94"/>
    <w:rsid w:val="005A6C08"/>
    <w:rsid w:val="005B2D49"/>
    <w:rsid w:val="005C7399"/>
    <w:rsid w:val="005D4544"/>
    <w:rsid w:val="005E6048"/>
    <w:rsid w:val="005F28F8"/>
    <w:rsid w:val="005F5A58"/>
    <w:rsid w:val="006034D8"/>
    <w:rsid w:val="00603ED4"/>
    <w:rsid w:val="00604488"/>
    <w:rsid w:val="00606B7D"/>
    <w:rsid w:val="00611003"/>
    <w:rsid w:val="00614EFF"/>
    <w:rsid w:val="00622E84"/>
    <w:rsid w:val="006336B6"/>
    <w:rsid w:val="006412D3"/>
    <w:rsid w:val="00642118"/>
    <w:rsid w:val="00644332"/>
    <w:rsid w:val="0064621D"/>
    <w:rsid w:val="006503F7"/>
    <w:rsid w:val="006519E2"/>
    <w:rsid w:val="006529D4"/>
    <w:rsid w:val="0065441D"/>
    <w:rsid w:val="0065691D"/>
    <w:rsid w:val="00661C84"/>
    <w:rsid w:val="00663480"/>
    <w:rsid w:val="006650AF"/>
    <w:rsid w:val="00665DA1"/>
    <w:rsid w:val="00670F48"/>
    <w:rsid w:val="0067313B"/>
    <w:rsid w:val="00673D02"/>
    <w:rsid w:val="0068089E"/>
    <w:rsid w:val="006845B9"/>
    <w:rsid w:val="006A16AB"/>
    <w:rsid w:val="006A698E"/>
    <w:rsid w:val="006B1482"/>
    <w:rsid w:val="006B3194"/>
    <w:rsid w:val="006B4C63"/>
    <w:rsid w:val="006C0716"/>
    <w:rsid w:val="006C6A3D"/>
    <w:rsid w:val="006D0E53"/>
    <w:rsid w:val="006D321D"/>
    <w:rsid w:val="006D3776"/>
    <w:rsid w:val="006D48A0"/>
    <w:rsid w:val="006D623A"/>
    <w:rsid w:val="006E0AC7"/>
    <w:rsid w:val="006E7CB9"/>
    <w:rsid w:val="006F2333"/>
    <w:rsid w:val="006F4A55"/>
    <w:rsid w:val="006F6623"/>
    <w:rsid w:val="0070523E"/>
    <w:rsid w:val="00706898"/>
    <w:rsid w:val="00711A04"/>
    <w:rsid w:val="00721713"/>
    <w:rsid w:val="00724C68"/>
    <w:rsid w:val="0072628D"/>
    <w:rsid w:val="00726B6D"/>
    <w:rsid w:val="00727B98"/>
    <w:rsid w:val="00733A78"/>
    <w:rsid w:val="00734413"/>
    <w:rsid w:val="0074175D"/>
    <w:rsid w:val="0074378B"/>
    <w:rsid w:val="007460E5"/>
    <w:rsid w:val="007479E4"/>
    <w:rsid w:val="00753512"/>
    <w:rsid w:val="00766DB9"/>
    <w:rsid w:val="00767B96"/>
    <w:rsid w:val="00785A30"/>
    <w:rsid w:val="00786EF7"/>
    <w:rsid w:val="0079364E"/>
    <w:rsid w:val="007A0810"/>
    <w:rsid w:val="007B11F5"/>
    <w:rsid w:val="007B1B13"/>
    <w:rsid w:val="007B4B7D"/>
    <w:rsid w:val="007C5162"/>
    <w:rsid w:val="007D2AAB"/>
    <w:rsid w:val="007D50D7"/>
    <w:rsid w:val="007E6406"/>
    <w:rsid w:val="007E7690"/>
    <w:rsid w:val="007E7E1E"/>
    <w:rsid w:val="00800D6D"/>
    <w:rsid w:val="00802B28"/>
    <w:rsid w:val="00804ED6"/>
    <w:rsid w:val="008057AE"/>
    <w:rsid w:val="00814FBF"/>
    <w:rsid w:val="00815FDA"/>
    <w:rsid w:val="00821D6D"/>
    <w:rsid w:val="0082428A"/>
    <w:rsid w:val="0083171F"/>
    <w:rsid w:val="008360A7"/>
    <w:rsid w:val="00843DFC"/>
    <w:rsid w:val="00852279"/>
    <w:rsid w:val="00855F6B"/>
    <w:rsid w:val="00857423"/>
    <w:rsid w:val="00857F5C"/>
    <w:rsid w:val="0086222F"/>
    <w:rsid w:val="00864EFA"/>
    <w:rsid w:val="00892FDF"/>
    <w:rsid w:val="008933D2"/>
    <w:rsid w:val="008959A8"/>
    <w:rsid w:val="00896085"/>
    <w:rsid w:val="008A2E47"/>
    <w:rsid w:val="008A49BB"/>
    <w:rsid w:val="008A6AF8"/>
    <w:rsid w:val="008B0720"/>
    <w:rsid w:val="008B2CDE"/>
    <w:rsid w:val="008B6B61"/>
    <w:rsid w:val="008C2D36"/>
    <w:rsid w:val="008C5C6D"/>
    <w:rsid w:val="008C5E06"/>
    <w:rsid w:val="008C7404"/>
    <w:rsid w:val="008E2808"/>
    <w:rsid w:val="008E68D8"/>
    <w:rsid w:val="008E7BB9"/>
    <w:rsid w:val="008F04A9"/>
    <w:rsid w:val="008F2556"/>
    <w:rsid w:val="00912FA4"/>
    <w:rsid w:val="00913F92"/>
    <w:rsid w:val="0093104D"/>
    <w:rsid w:val="00932C3C"/>
    <w:rsid w:val="00936C16"/>
    <w:rsid w:val="009376B6"/>
    <w:rsid w:val="009408C5"/>
    <w:rsid w:val="009440B0"/>
    <w:rsid w:val="009516F0"/>
    <w:rsid w:val="00953F33"/>
    <w:rsid w:val="0096560B"/>
    <w:rsid w:val="009723A9"/>
    <w:rsid w:val="00972FC2"/>
    <w:rsid w:val="0097357D"/>
    <w:rsid w:val="009738D3"/>
    <w:rsid w:val="009827D1"/>
    <w:rsid w:val="0098545F"/>
    <w:rsid w:val="0098625B"/>
    <w:rsid w:val="00987181"/>
    <w:rsid w:val="00990854"/>
    <w:rsid w:val="009946A3"/>
    <w:rsid w:val="009A6F81"/>
    <w:rsid w:val="009A70F1"/>
    <w:rsid w:val="009B002C"/>
    <w:rsid w:val="009B2F30"/>
    <w:rsid w:val="009B5169"/>
    <w:rsid w:val="009B5ED7"/>
    <w:rsid w:val="009C19D6"/>
    <w:rsid w:val="009C380E"/>
    <w:rsid w:val="009C632E"/>
    <w:rsid w:val="009C6CA7"/>
    <w:rsid w:val="009D2A94"/>
    <w:rsid w:val="009D60ED"/>
    <w:rsid w:val="009D62DF"/>
    <w:rsid w:val="009E65AD"/>
    <w:rsid w:val="009F2E3C"/>
    <w:rsid w:val="009F2F9E"/>
    <w:rsid w:val="00A00F72"/>
    <w:rsid w:val="00A07DD8"/>
    <w:rsid w:val="00A10078"/>
    <w:rsid w:val="00A10ED1"/>
    <w:rsid w:val="00A16197"/>
    <w:rsid w:val="00A22457"/>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66F6"/>
    <w:rsid w:val="00A7166B"/>
    <w:rsid w:val="00A7379E"/>
    <w:rsid w:val="00A75A4A"/>
    <w:rsid w:val="00A823D4"/>
    <w:rsid w:val="00A859E0"/>
    <w:rsid w:val="00A91794"/>
    <w:rsid w:val="00AA6D44"/>
    <w:rsid w:val="00AD410C"/>
    <w:rsid w:val="00AE3231"/>
    <w:rsid w:val="00AE4F62"/>
    <w:rsid w:val="00AF0ADF"/>
    <w:rsid w:val="00AF0B23"/>
    <w:rsid w:val="00AF2340"/>
    <w:rsid w:val="00AF5BD1"/>
    <w:rsid w:val="00AF6FC0"/>
    <w:rsid w:val="00B117FC"/>
    <w:rsid w:val="00B151C7"/>
    <w:rsid w:val="00B15241"/>
    <w:rsid w:val="00B21D0D"/>
    <w:rsid w:val="00B27667"/>
    <w:rsid w:val="00B31CE7"/>
    <w:rsid w:val="00B34888"/>
    <w:rsid w:val="00B34CBD"/>
    <w:rsid w:val="00B4700B"/>
    <w:rsid w:val="00B519E2"/>
    <w:rsid w:val="00B52168"/>
    <w:rsid w:val="00B534ED"/>
    <w:rsid w:val="00B53D7B"/>
    <w:rsid w:val="00B57C7C"/>
    <w:rsid w:val="00B607B5"/>
    <w:rsid w:val="00B6381E"/>
    <w:rsid w:val="00B65700"/>
    <w:rsid w:val="00B65741"/>
    <w:rsid w:val="00B66CA9"/>
    <w:rsid w:val="00B73F58"/>
    <w:rsid w:val="00B77311"/>
    <w:rsid w:val="00B77B68"/>
    <w:rsid w:val="00B77BA8"/>
    <w:rsid w:val="00B77E72"/>
    <w:rsid w:val="00B81C8F"/>
    <w:rsid w:val="00B84791"/>
    <w:rsid w:val="00B925BA"/>
    <w:rsid w:val="00B9372A"/>
    <w:rsid w:val="00B96C20"/>
    <w:rsid w:val="00BA6283"/>
    <w:rsid w:val="00BA6524"/>
    <w:rsid w:val="00BB4093"/>
    <w:rsid w:val="00BB4DA2"/>
    <w:rsid w:val="00BB6FE1"/>
    <w:rsid w:val="00BC2626"/>
    <w:rsid w:val="00BC55ED"/>
    <w:rsid w:val="00BC65D3"/>
    <w:rsid w:val="00BC6685"/>
    <w:rsid w:val="00BD1E1F"/>
    <w:rsid w:val="00BD33E8"/>
    <w:rsid w:val="00BD71A3"/>
    <w:rsid w:val="00BE21DB"/>
    <w:rsid w:val="00BF20D3"/>
    <w:rsid w:val="00BF2B44"/>
    <w:rsid w:val="00BF4D42"/>
    <w:rsid w:val="00BF60FD"/>
    <w:rsid w:val="00BF77C8"/>
    <w:rsid w:val="00C011D1"/>
    <w:rsid w:val="00C05511"/>
    <w:rsid w:val="00C132D3"/>
    <w:rsid w:val="00C1662E"/>
    <w:rsid w:val="00C20C78"/>
    <w:rsid w:val="00C24CDB"/>
    <w:rsid w:val="00C27B92"/>
    <w:rsid w:val="00C327FC"/>
    <w:rsid w:val="00C35D64"/>
    <w:rsid w:val="00C40F20"/>
    <w:rsid w:val="00C42072"/>
    <w:rsid w:val="00C47024"/>
    <w:rsid w:val="00C540B4"/>
    <w:rsid w:val="00C578A8"/>
    <w:rsid w:val="00C62320"/>
    <w:rsid w:val="00C63F8A"/>
    <w:rsid w:val="00C64B21"/>
    <w:rsid w:val="00C66C6F"/>
    <w:rsid w:val="00C730E7"/>
    <w:rsid w:val="00C74D02"/>
    <w:rsid w:val="00C760D4"/>
    <w:rsid w:val="00C82660"/>
    <w:rsid w:val="00C87FBD"/>
    <w:rsid w:val="00CA101D"/>
    <w:rsid w:val="00CA10D7"/>
    <w:rsid w:val="00CB153A"/>
    <w:rsid w:val="00CB51A6"/>
    <w:rsid w:val="00CB5AA9"/>
    <w:rsid w:val="00CC1578"/>
    <w:rsid w:val="00CC3473"/>
    <w:rsid w:val="00CC523F"/>
    <w:rsid w:val="00CC5E13"/>
    <w:rsid w:val="00CD2317"/>
    <w:rsid w:val="00CD32B7"/>
    <w:rsid w:val="00CE6985"/>
    <w:rsid w:val="00CF360E"/>
    <w:rsid w:val="00D01266"/>
    <w:rsid w:val="00D05806"/>
    <w:rsid w:val="00D06C5B"/>
    <w:rsid w:val="00D15089"/>
    <w:rsid w:val="00D15118"/>
    <w:rsid w:val="00D17D86"/>
    <w:rsid w:val="00D20827"/>
    <w:rsid w:val="00D21EE9"/>
    <w:rsid w:val="00D239BC"/>
    <w:rsid w:val="00D265A5"/>
    <w:rsid w:val="00D267FE"/>
    <w:rsid w:val="00D30894"/>
    <w:rsid w:val="00D60443"/>
    <w:rsid w:val="00D60C17"/>
    <w:rsid w:val="00D650C3"/>
    <w:rsid w:val="00D716B8"/>
    <w:rsid w:val="00D71D2D"/>
    <w:rsid w:val="00D736BB"/>
    <w:rsid w:val="00D743FB"/>
    <w:rsid w:val="00D8265D"/>
    <w:rsid w:val="00D85224"/>
    <w:rsid w:val="00D857C8"/>
    <w:rsid w:val="00D87101"/>
    <w:rsid w:val="00D90C73"/>
    <w:rsid w:val="00D94D61"/>
    <w:rsid w:val="00D96ACA"/>
    <w:rsid w:val="00DA1103"/>
    <w:rsid w:val="00DB57D7"/>
    <w:rsid w:val="00DB58D7"/>
    <w:rsid w:val="00DB5B37"/>
    <w:rsid w:val="00DC5359"/>
    <w:rsid w:val="00DD1BE6"/>
    <w:rsid w:val="00DE2E72"/>
    <w:rsid w:val="00DF3B7A"/>
    <w:rsid w:val="00DF750E"/>
    <w:rsid w:val="00DF7629"/>
    <w:rsid w:val="00E10175"/>
    <w:rsid w:val="00E1170C"/>
    <w:rsid w:val="00E22CF6"/>
    <w:rsid w:val="00E30B8D"/>
    <w:rsid w:val="00E32A48"/>
    <w:rsid w:val="00E355EE"/>
    <w:rsid w:val="00E35A22"/>
    <w:rsid w:val="00E376C2"/>
    <w:rsid w:val="00E43334"/>
    <w:rsid w:val="00E44AE9"/>
    <w:rsid w:val="00E450F6"/>
    <w:rsid w:val="00E50855"/>
    <w:rsid w:val="00E56D0D"/>
    <w:rsid w:val="00E654F9"/>
    <w:rsid w:val="00E71126"/>
    <w:rsid w:val="00E74401"/>
    <w:rsid w:val="00E75898"/>
    <w:rsid w:val="00E75EB3"/>
    <w:rsid w:val="00E804CD"/>
    <w:rsid w:val="00E82E33"/>
    <w:rsid w:val="00E83DDC"/>
    <w:rsid w:val="00E855D5"/>
    <w:rsid w:val="00E9046F"/>
    <w:rsid w:val="00E909D2"/>
    <w:rsid w:val="00E9182B"/>
    <w:rsid w:val="00E95DAC"/>
    <w:rsid w:val="00EA4435"/>
    <w:rsid w:val="00EA7F25"/>
    <w:rsid w:val="00EB4170"/>
    <w:rsid w:val="00EB4DE8"/>
    <w:rsid w:val="00EB4F61"/>
    <w:rsid w:val="00EC039B"/>
    <w:rsid w:val="00EC58EC"/>
    <w:rsid w:val="00EC6532"/>
    <w:rsid w:val="00ED125E"/>
    <w:rsid w:val="00ED1FD2"/>
    <w:rsid w:val="00ED2333"/>
    <w:rsid w:val="00ED77F1"/>
    <w:rsid w:val="00EE2184"/>
    <w:rsid w:val="00EE307E"/>
    <w:rsid w:val="00EE4D94"/>
    <w:rsid w:val="00EE5005"/>
    <w:rsid w:val="00EF21AA"/>
    <w:rsid w:val="00EF27AD"/>
    <w:rsid w:val="00EF2ABA"/>
    <w:rsid w:val="00EF645C"/>
    <w:rsid w:val="00F21534"/>
    <w:rsid w:val="00F32C8E"/>
    <w:rsid w:val="00F35FD8"/>
    <w:rsid w:val="00F4073C"/>
    <w:rsid w:val="00F4269D"/>
    <w:rsid w:val="00F46B46"/>
    <w:rsid w:val="00F578FA"/>
    <w:rsid w:val="00F601AF"/>
    <w:rsid w:val="00F60439"/>
    <w:rsid w:val="00F6158C"/>
    <w:rsid w:val="00F6781C"/>
    <w:rsid w:val="00F67FFE"/>
    <w:rsid w:val="00F71608"/>
    <w:rsid w:val="00F72FDE"/>
    <w:rsid w:val="00F746CD"/>
    <w:rsid w:val="00F77A3B"/>
    <w:rsid w:val="00F80D31"/>
    <w:rsid w:val="00F87657"/>
    <w:rsid w:val="00F9063E"/>
    <w:rsid w:val="00F91B74"/>
    <w:rsid w:val="00F93558"/>
    <w:rsid w:val="00F96EC1"/>
    <w:rsid w:val="00FA5879"/>
    <w:rsid w:val="00FA59EE"/>
    <w:rsid w:val="00FA5B05"/>
    <w:rsid w:val="00FB69F0"/>
    <w:rsid w:val="00FC5DB9"/>
    <w:rsid w:val="00FC6FDE"/>
    <w:rsid w:val="00FD0397"/>
    <w:rsid w:val="00FD121D"/>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Pr>
      <w:rFonts w:ascii="Helvetica" w:eastAsia="Helvetica" w:hAnsi="Helvetica" w:cs="Helvetica"/>
      <w:color w:val="00000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8B6B61"/>
    <w:rPr>
      <w:rFonts w:ascii="Helvetica" w:eastAsia="Helvetica" w:hAnsi="Helvetica" w:cs="Helvetica"/>
      <w:color w:val="00000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FB69F0"/>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Pr>
      <w:rFonts w:ascii="Helvetica" w:eastAsia="Helvetica" w:hAnsi="Helvetica" w:cs="Helvetica"/>
      <w:color w:val="00000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8B6B61"/>
    <w:rPr>
      <w:rFonts w:ascii="Helvetica" w:eastAsia="Helvetica" w:hAnsi="Helvetica" w:cs="Helvetica"/>
      <w:color w:val="00000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FB69F0"/>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76583258">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statisticbrain.com/world-hunger-statistics/" TargetMode="External"/><Relationship Id="rId4" Type="http://schemas.openxmlformats.org/officeDocument/2006/relationships/hyperlink" Target="http://www.npr.org/sections/health-shots/2014/03/27/294895305/a-booming-economy-doesnt-save-children-from-malnutrition" TargetMode="External"/><Relationship Id="rId5" Type="http://schemas.openxmlformats.org/officeDocument/2006/relationships/hyperlink" Target="http://www.eea.europa.eu/themes/agriculture/greening-agricultural-policy/food-security-and-environmental-impacts" TargetMode="External"/><Relationship Id="rId6" Type="http://schemas.openxmlformats.org/officeDocument/2006/relationships/hyperlink" Target="http://www.rkmp.co.in/sites/default/files/ris/research-themes/Recent%20Developments%20in%20Rice%20Pathology%20&#226;&#8364;" TargetMode="External"/><Relationship Id="rId7" Type="http://schemas.openxmlformats.org/officeDocument/2006/relationships/hyperlink" Target="http://ipmworld.umn.edu/heinrichs" TargetMode="External"/><Relationship Id="rId8" Type="http://schemas.openxmlformats.org/officeDocument/2006/relationships/hyperlink" Target="http://ageconsearch.umn.edu/bitstream/144041/2/1988-03-05.pdf" TargetMode="External"/><Relationship Id="rId9" Type="http://schemas.openxmlformats.org/officeDocument/2006/relationships/hyperlink" Target="http://www.fao.org/docrep/005/Y6159T/y6159t02.htm" TargetMode="External"/><Relationship Id="rId1" Type="http://schemas.openxmlformats.org/officeDocument/2006/relationships/hyperlink" Target="http://poverty.com" TargetMode="External"/><Relationship Id="rId2" Type="http://schemas.openxmlformats.org/officeDocument/2006/relationships/hyperlink" Target="http://www.worldhunger.org/articles/Learn/world%20hunger%20facts%202002.h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901</Words>
  <Characters>5142</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13</cp:revision>
  <cp:lastPrinted>2015-11-11T17:49:00Z</cp:lastPrinted>
  <dcterms:created xsi:type="dcterms:W3CDTF">2015-12-11T22:16:00Z</dcterms:created>
  <dcterms:modified xsi:type="dcterms:W3CDTF">2015-12-12T11:53:00Z</dcterms:modified>
</cp:coreProperties>
</file>